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E7D5" w14:textId="77777777" w:rsidR="004A3F31" w:rsidRDefault="006775CB" w:rsidP="004A3F31">
      <w:pPr>
        <w:pStyle w:val="Overskrift1"/>
        <w:spacing w:before="100" w:beforeAutospacing="1"/>
      </w:pPr>
      <w:r>
        <w:t>Prinsippnote til årsregnskapet - for oppstilling av bevilgningsrapportering for nettobudsjetterte virksomheter</w:t>
      </w:r>
      <w:r w:rsidR="004A3F31">
        <w:t xml:space="preserve"> </w:t>
      </w:r>
    </w:p>
    <w:p w14:paraId="0262AF8C" w14:textId="77777777" w:rsidR="00A57340" w:rsidRDefault="00A57340" w:rsidP="004A3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F5472F" w14:textId="68D2F827" w:rsidR="004A3F31" w:rsidRDefault="004A3F31" w:rsidP="004A3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>Årsregnskap for statlige forvaltningsorganer med særskilte fullmakter</w:t>
      </w:r>
      <w:r w:rsidR="00AB4F8B"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til bruttoføring utenfor statsbudsjettet </w:t>
      </w:r>
      <w:r w:rsidR="00FD1342"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>(nettobudsjetterte virksomheter)</w:t>
      </w:r>
      <w:r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 utarbeidet og avlagt etter nærmere retningslinjer i bestemmelser om økonomistyring i staten (bestemmelsene). Årsregnskapet er</w:t>
      </w:r>
      <w:r w:rsidR="007F3ACC"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henhold til krav i bestemmelsene </w:t>
      </w:r>
      <w:r w:rsidR="00103E88"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>punkt 3</w:t>
      </w:r>
      <w:r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3CE4"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03E88"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nærmere </w:t>
      </w:r>
      <w:r w:rsidR="00103E88"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bestemmelser i </w:t>
      </w:r>
      <w:r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>Finan</w:t>
      </w:r>
      <w:r w:rsidR="002D3CE4"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>sdepartementets rundskriv R-115</w:t>
      </w:r>
      <w:r w:rsidR="007F2C1C"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 </w:t>
      </w:r>
      <w:r w:rsidR="00B3362D">
        <w:rPr>
          <w:rFonts w:ascii="Times New Roman" w:hAnsi="Times New Roman" w:cs="Times New Roman"/>
          <w:color w:val="000000" w:themeColor="text1"/>
          <w:sz w:val="24"/>
          <w:szCs w:val="24"/>
        </w:rPr>
        <w:t>nov</w:t>
      </w:r>
      <w:r w:rsidR="00016EA6"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ember </w:t>
      </w:r>
      <w:r w:rsidR="007F2C1C"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F1882"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3362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03E88"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 eventuelle tilleggskrav fastsatt av </w:t>
      </w:r>
      <w:r w:rsidR="00103E88"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>overordnet</w:t>
      </w:r>
      <w:r w:rsidRPr="6F99D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departement. </w:t>
      </w:r>
    </w:p>
    <w:p w14:paraId="42B887D4" w14:textId="77777777" w:rsidR="00DC750C" w:rsidRPr="00FD1342" w:rsidRDefault="00DC750C" w:rsidP="00DC7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3FB1DF" w14:textId="77777777" w:rsidR="00EF662C" w:rsidRDefault="00586138" w:rsidP="005861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662C">
        <w:rPr>
          <w:rFonts w:ascii="Times New Roman" w:hAnsi="Times New Roman" w:cs="Times New Roman"/>
          <w:color w:val="000000"/>
          <w:sz w:val="24"/>
          <w:szCs w:val="24"/>
        </w:rPr>
        <w:t xml:space="preserve">Virksomheten er tilknyttet statens konsernkontoordning i Norges Bank i henhold til krav i bestemmelsene pkt. 3.7.1. </w:t>
      </w:r>
      <w:r w:rsidR="00EF662C">
        <w:rPr>
          <w:rFonts w:ascii="Times New Roman" w:hAnsi="Times New Roman" w:cs="Times New Roman"/>
          <w:color w:val="000000"/>
          <w:sz w:val="24"/>
          <w:szCs w:val="24"/>
        </w:rPr>
        <w:t>Nettobuds</w:t>
      </w:r>
      <w:r w:rsidRPr="00EF662C">
        <w:rPr>
          <w:rFonts w:ascii="Times New Roman" w:hAnsi="Times New Roman" w:cs="Times New Roman"/>
          <w:color w:val="000000"/>
          <w:sz w:val="24"/>
          <w:szCs w:val="24"/>
        </w:rPr>
        <w:t>jetterte virksomheter</w:t>
      </w:r>
      <w:r w:rsidR="00EF662C">
        <w:rPr>
          <w:rFonts w:ascii="Times New Roman" w:hAnsi="Times New Roman" w:cs="Times New Roman"/>
          <w:color w:val="000000"/>
          <w:sz w:val="24"/>
          <w:szCs w:val="24"/>
        </w:rPr>
        <w:t xml:space="preserve"> får bevilgningen fra overordnet departement innbetalt til sin bankkonto og beholdninger på oppgjørskonto </w:t>
      </w:r>
      <w:r w:rsidR="00EF662C" w:rsidRPr="00FD1342">
        <w:rPr>
          <w:rFonts w:ascii="Times New Roman" w:hAnsi="Times New Roman" w:cs="Times New Roman"/>
          <w:color w:val="000000"/>
          <w:sz w:val="24"/>
          <w:szCs w:val="24"/>
        </w:rPr>
        <w:t>overføres til nytt år</w:t>
      </w:r>
      <w:r w:rsidR="00EF662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2979A64" w14:textId="77777777" w:rsidR="00EF662C" w:rsidRDefault="00EF662C" w:rsidP="005861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0ADB20" w14:textId="77777777" w:rsidR="004A3F31" w:rsidRDefault="00F73BD1" w:rsidP="004A3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Oppstilling</w:t>
      </w:r>
      <w:r w:rsidR="00316B8B">
        <w:rPr>
          <w:rFonts w:ascii="Times New Roman" w:hAnsi="Times New Roman" w:cs="Times New Roman"/>
          <w:color w:val="000000"/>
          <w:sz w:val="24"/>
          <w:szCs w:val="24"/>
        </w:rPr>
        <w:t xml:space="preserve"> av bevilgningsrapportering</w:t>
      </w:r>
      <w:r w:rsidR="009C2B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omfatter en øvre del som viser</w:t>
      </w:r>
      <w:r w:rsidR="00CE4564">
        <w:rPr>
          <w:rFonts w:ascii="Times New Roman" w:hAnsi="Times New Roman" w:cs="Times New Roman"/>
          <w:color w:val="000000"/>
          <w:sz w:val="24"/>
          <w:szCs w:val="24"/>
        </w:rPr>
        <w:t xml:space="preserve"> hva virksomheten har fått stilt til disposisjon i tildelingsbrev</w:t>
      </w:r>
      <w:r w:rsidR="00DC750C">
        <w:rPr>
          <w:rFonts w:ascii="Times New Roman" w:hAnsi="Times New Roman" w:cs="Times New Roman"/>
          <w:color w:val="000000"/>
          <w:sz w:val="24"/>
          <w:szCs w:val="24"/>
        </w:rPr>
        <w:t xml:space="preserve"> for hver statskonto (kapittel/post). Midtre del av oppstillingen</w:t>
      </w:r>
      <w:r w:rsidR="00DC750C" w:rsidRPr="00DC75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50C">
        <w:rPr>
          <w:rFonts w:ascii="Times New Roman" w:hAnsi="Times New Roman" w:cs="Times New Roman"/>
          <w:color w:val="000000"/>
          <w:sz w:val="24"/>
          <w:szCs w:val="24"/>
        </w:rPr>
        <w:t>viser hva som</w:t>
      </w:r>
      <w:r w:rsidR="0094795E">
        <w:rPr>
          <w:rFonts w:ascii="Times New Roman" w:hAnsi="Times New Roman" w:cs="Times New Roman"/>
          <w:color w:val="000000"/>
          <w:sz w:val="24"/>
          <w:szCs w:val="24"/>
        </w:rPr>
        <w:t xml:space="preserve"> er</w:t>
      </w:r>
      <w:r w:rsidR="00DC750C">
        <w:rPr>
          <w:rFonts w:ascii="Times New Roman" w:hAnsi="Times New Roman" w:cs="Times New Roman"/>
          <w:color w:val="000000"/>
          <w:sz w:val="24"/>
          <w:szCs w:val="24"/>
        </w:rPr>
        <w:t xml:space="preserve"> rapportert i likvidrapporten til statsregnskapet. Likvidrapporten viser virksomhetens saldo og likvidbevegelser på oppgjørskonto i Norges Bank.</w:t>
      </w:r>
      <w:r w:rsidR="009C2BB4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DC750C" w:rsidRPr="00DC75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50C">
        <w:rPr>
          <w:rFonts w:ascii="Times New Roman" w:hAnsi="Times New Roman" w:cs="Times New Roman"/>
          <w:color w:val="000000"/>
          <w:sz w:val="24"/>
          <w:szCs w:val="24"/>
        </w:rPr>
        <w:t>nedre del</w:t>
      </w:r>
      <w:r w:rsidR="009C2BB4">
        <w:rPr>
          <w:rFonts w:ascii="Times New Roman" w:hAnsi="Times New Roman" w:cs="Times New Roman"/>
          <w:color w:val="000000"/>
          <w:sz w:val="24"/>
          <w:szCs w:val="24"/>
        </w:rPr>
        <w:t xml:space="preserve"> av oppstillingen fremkommer</w:t>
      </w:r>
      <w:r w:rsidR="00DC75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50C" w:rsidRPr="00DC750C">
        <w:rPr>
          <w:rFonts w:ascii="Times New Roman" w:hAnsi="Times New Roman" w:cs="Times New Roman"/>
          <w:color w:val="000000"/>
          <w:sz w:val="24"/>
          <w:szCs w:val="24"/>
        </w:rPr>
        <w:t>alle finansielle eiendeler og forpliktelser virksomheten står oppført med i statens kapitalregnskap.</w:t>
      </w:r>
    </w:p>
    <w:sectPr w:rsidR="004A3F3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83137" w14:textId="77777777" w:rsidR="00C271FF" w:rsidRDefault="00C271FF" w:rsidP="00016EA6">
      <w:pPr>
        <w:spacing w:after="0" w:line="240" w:lineRule="auto"/>
      </w:pPr>
      <w:r>
        <w:separator/>
      </w:r>
    </w:p>
  </w:endnote>
  <w:endnote w:type="continuationSeparator" w:id="0">
    <w:p w14:paraId="3D5E997E" w14:textId="77777777" w:rsidR="00C271FF" w:rsidRDefault="00C271FF" w:rsidP="00016EA6">
      <w:pPr>
        <w:spacing w:after="0" w:line="240" w:lineRule="auto"/>
      </w:pPr>
      <w:r>
        <w:continuationSeparator/>
      </w:r>
    </w:p>
  </w:endnote>
  <w:endnote w:type="continuationNotice" w:id="1">
    <w:p w14:paraId="5A04390F" w14:textId="77777777" w:rsidR="00C271FF" w:rsidRDefault="00C271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4A32" w14:textId="77777777" w:rsidR="00016EA6" w:rsidRDefault="00016EA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5B11" w14:textId="77777777" w:rsidR="00C271FF" w:rsidRDefault="00C271FF" w:rsidP="00016EA6">
      <w:pPr>
        <w:spacing w:after="0" w:line="240" w:lineRule="auto"/>
      </w:pPr>
      <w:r>
        <w:separator/>
      </w:r>
    </w:p>
  </w:footnote>
  <w:footnote w:type="continuationSeparator" w:id="0">
    <w:p w14:paraId="31319E9B" w14:textId="77777777" w:rsidR="00C271FF" w:rsidRDefault="00C271FF" w:rsidP="00016EA6">
      <w:pPr>
        <w:spacing w:after="0" w:line="240" w:lineRule="auto"/>
      </w:pPr>
      <w:r>
        <w:continuationSeparator/>
      </w:r>
    </w:p>
  </w:footnote>
  <w:footnote w:type="continuationNotice" w:id="1">
    <w:p w14:paraId="7422E819" w14:textId="77777777" w:rsidR="00C271FF" w:rsidRDefault="00C271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FE28" w14:textId="77777777" w:rsidR="00A57340" w:rsidRPr="00F5756D" w:rsidRDefault="00A57340" w:rsidP="00A57340">
    <w:pPr>
      <w:pStyle w:val="Topptekst"/>
      <w:rPr>
        <w:color w:val="FF0000"/>
      </w:rPr>
    </w:pPr>
    <w:r w:rsidRPr="00A77A18">
      <w:t xml:space="preserve">Mal </w:t>
    </w:r>
    <w:r>
      <w:t>prinsippnote for oppstilling av bevilgningsrapportering for nettobudsjetterte virksomheter</w:t>
    </w:r>
  </w:p>
  <w:p w14:paraId="7CF80365" w14:textId="77777777" w:rsidR="00A57340" w:rsidRDefault="00A57340">
    <w:pPr>
      <w:pStyle w:val="Topptekst"/>
    </w:pPr>
  </w:p>
  <w:p w14:paraId="51A722BD" w14:textId="77777777" w:rsidR="00A57340" w:rsidRDefault="00A5734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DA"/>
    <w:rsid w:val="00016EA6"/>
    <w:rsid w:val="000648F4"/>
    <w:rsid w:val="00087AC6"/>
    <w:rsid w:val="000971DB"/>
    <w:rsid w:val="000F2613"/>
    <w:rsid w:val="00103E88"/>
    <w:rsid w:val="00152E96"/>
    <w:rsid w:val="0016686C"/>
    <w:rsid w:val="00170FAB"/>
    <w:rsid w:val="001D4C2C"/>
    <w:rsid w:val="001E76ED"/>
    <w:rsid w:val="001E7E27"/>
    <w:rsid w:val="00253A5E"/>
    <w:rsid w:val="00285982"/>
    <w:rsid w:val="002D3A16"/>
    <w:rsid w:val="002D3CE4"/>
    <w:rsid w:val="00316B8B"/>
    <w:rsid w:val="00377136"/>
    <w:rsid w:val="003961F3"/>
    <w:rsid w:val="003D2514"/>
    <w:rsid w:val="003E7EFC"/>
    <w:rsid w:val="004A3F31"/>
    <w:rsid w:val="004E37E5"/>
    <w:rsid w:val="0050187F"/>
    <w:rsid w:val="00586138"/>
    <w:rsid w:val="0059331F"/>
    <w:rsid w:val="005A1903"/>
    <w:rsid w:val="00643CDA"/>
    <w:rsid w:val="006471F0"/>
    <w:rsid w:val="00667ADE"/>
    <w:rsid w:val="006775CB"/>
    <w:rsid w:val="006817B3"/>
    <w:rsid w:val="00746154"/>
    <w:rsid w:val="0074724C"/>
    <w:rsid w:val="0075491F"/>
    <w:rsid w:val="00762C15"/>
    <w:rsid w:val="007C1FFB"/>
    <w:rsid w:val="007F2C1C"/>
    <w:rsid w:val="007F3ACC"/>
    <w:rsid w:val="008B63EF"/>
    <w:rsid w:val="008C5B92"/>
    <w:rsid w:val="00923712"/>
    <w:rsid w:val="0094795E"/>
    <w:rsid w:val="009642C7"/>
    <w:rsid w:val="0099437D"/>
    <w:rsid w:val="009C2BB4"/>
    <w:rsid w:val="00A57340"/>
    <w:rsid w:val="00AB4F8B"/>
    <w:rsid w:val="00AC1A86"/>
    <w:rsid w:val="00B01B32"/>
    <w:rsid w:val="00B047DE"/>
    <w:rsid w:val="00B3362D"/>
    <w:rsid w:val="00B43C0F"/>
    <w:rsid w:val="00C271FF"/>
    <w:rsid w:val="00CE4564"/>
    <w:rsid w:val="00CF1882"/>
    <w:rsid w:val="00D71A7B"/>
    <w:rsid w:val="00DC750C"/>
    <w:rsid w:val="00DF1E9D"/>
    <w:rsid w:val="00DF3211"/>
    <w:rsid w:val="00E4623F"/>
    <w:rsid w:val="00E72302"/>
    <w:rsid w:val="00EF662C"/>
    <w:rsid w:val="00F14747"/>
    <w:rsid w:val="00F73BD1"/>
    <w:rsid w:val="00FD1342"/>
    <w:rsid w:val="11F2C502"/>
    <w:rsid w:val="6F99D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FAF8A"/>
  <w15:docId w15:val="{C5745A3F-F39D-4ABD-BD0C-BCAB86C6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31"/>
  </w:style>
  <w:style w:type="paragraph" w:styleId="Overskrift1">
    <w:name w:val="heading 1"/>
    <w:basedOn w:val="Normal"/>
    <w:next w:val="Normal"/>
    <w:link w:val="Overskrift1Tegn"/>
    <w:uiPriority w:val="9"/>
    <w:qFormat/>
    <w:rsid w:val="004A3F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3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erk">
    <w:name w:val="Strong"/>
    <w:basedOn w:val="Standardskriftforavsnitt"/>
    <w:uiPriority w:val="22"/>
    <w:qFormat/>
    <w:rsid w:val="004A3F31"/>
    <w:rPr>
      <w:b/>
      <w:bCs/>
    </w:rPr>
  </w:style>
  <w:style w:type="paragraph" w:styleId="Ingenmellomrom">
    <w:name w:val="No Spacing"/>
    <w:uiPriority w:val="1"/>
    <w:qFormat/>
    <w:rsid w:val="004A3F31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9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961F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016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16EA6"/>
  </w:style>
  <w:style w:type="paragraph" w:styleId="Bunntekst">
    <w:name w:val="footer"/>
    <w:basedOn w:val="Normal"/>
    <w:link w:val="BunntekstTegn"/>
    <w:uiPriority w:val="99"/>
    <w:unhideWhenUsed/>
    <w:rsid w:val="00016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16EA6"/>
  </w:style>
  <w:style w:type="paragraph" w:styleId="Revisjon">
    <w:name w:val="Revision"/>
    <w:hidden/>
    <w:uiPriority w:val="99"/>
    <w:semiHidden/>
    <w:rsid w:val="008B63EF"/>
    <w:pPr>
      <w:spacing w:after="0" w:line="240" w:lineRule="auto"/>
    </w:p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71F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71F0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471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70625-34a7-4b50-b998-4dc2a8d9a16c">
      <UserInfo>
        <DisplayName/>
        <AccountId xsi:nil="true"/>
        <AccountType/>
      </UserInfo>
    </SharedWithUsers>
    <TaxCatchAll xmlns="72070625-34a7-4b50-b998-4dc2a8d9a16c" xsi:nil="true"/>
    <lcf76f155ced4ddcb4097134ff3c332f xmlns="c2c940b1-81eb-4862-ad94-5822e372a2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8E3A9E55AE1249934DE133E65095B1" ma:contentTypeVersion="18" ma:contentTypeDescription="Opprett et nytt dokument." ma:contentTypeScope="" ma:versionID="91612284f6340da5f4fe1d4869652dd9">
  <xsd:schema xmlns:xsd="http://www.w3.org/2001/XMLSchema" xmlns:xs="http://www.w3.org/2001/XMLSchema" xmlns:p="http://schemas.microsoft.com/office/2006/metadata/properties" xmlns:ns2="c2c940b1-81eb-4862-ad94-5822e372a285" xmlns:ns3="72070625-34a7-4b50-b998-4dc2a8d9a16c" targetNamespace="http://schemas.microsoft.com/office/2006/metadata/properties" ma:root="true" ma:fieldsID="f535ec445c88fefc03123bb3b6684671" ns2:_="" ns3:_="">
    <xsd:import namespace="c2c940b1-81eb-4862-ad94-5822e372a285"/>
    <xsd:import namespace="72070625-34a7-4b50-b998-4dc2a8d9a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40b1-81eb-4862-ad94-5822e372a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70625-34a7-4b50-b998-4dc2a8d9a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70d429-1f4c-4b92-a449-1b202625a4ee}" ma:internalName="TaxCatchAll" ma:showField="CatchAllData" ma:web="72070625-34a7-4b50-b998-4dc2a8d9a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A701A-A6CD-45F5-AD17-490A52CC3397}">
  <ds:schemaRefs>
    <ds:schemaRef ds:uri="http://schemas.openxmlformats.org/package/2006/metadata/core-properties"/>
    <ds:schemaRef ds:uri="http://purl.org/dc/terms/"/>
    <ds:schemaRef ds:uri="72070625-34a7-4b50-b998-4dc2a8d9a16c"/>
    <ds:schemaRef ds:uri="http://schemas.microsoft.com/office/2006/documentManagement/types"/>
    <ds:schemaRef ds:uri="c2c940b1-81eb-4862-ad94-5822e372a285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6F3B0A-752E-4E3F-AF4B-7CC111D08E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5BDDB-F5EF-43AB-A5E5-BB0D7F373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940b1-81eb-4862-ad94-5822e372a285"/>
    <ds:schemaRef ds:uri="72070625-34a7-4b50-b998-4dc2a8d9a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Senter for statlig økonomistyring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DFØ</dc:creator>
  <cp:lastModifiedBy>Liv Mari Nybakk</cp:lastModifiedBy>
  <cp:revision>15</cp:revision>
  <cp:lastPrinted>2014-04-10T10:23:00Z</cp:lastPrinted>
  <dcterms:created xsi:type="dcterms:W3CDTF">2022-01-05T07:28:00Z</dcterms:created>
  <dcterms:modified xsi:type="dcterms:W3CDTF">2026-01-09T07:16:00Z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0x010100AE8E3A9E55AE1249934DE133E65095B1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