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2BFB8CC" w14:textId="77777777">
        <w:tc>
          <w:tcPr>
            <w:tcW w:w="6166" w:type="dxa"/>
            <w:tcBorders>
              <w:top w:val="dotted" w:sz="8" w:space="0" w:color="auto"/>
            </w:tcBorders>
          </w:tcPr>
          <w:p w14:paraId="679B13B6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43501844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5B3E37CE" w14:textId="77777777">
        <w:trPr>
          <w:trHeight w:val="2013"/>
        </w:trPr>
        <w:tc>
          <w:tcPr>
            <w:tcW w:w="6166" w:type="dxa"/>
          </w:tcPr>
          <w:p w14:paraId="402170FB" w14:textId="77777777" w:rsidR="00AA7102" w:rsidRPr="00AA7102" w:rsidRDefault="0000000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Justis- og beredskapsdepartementet</w:t>
                </w:r>
              </w:sdtContent>
            </w:sdt>
            <w:bookmarkEnd w:id="0"/>
          </w:p>
          <w:p w14:paraId="5DF82539" w14:textId="77777777" w:rsidR="00AA7102" w:rsidRPr="00AA7102" w:rsidRDefault="0000000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Content>
                <w:bookmarkStart w:id="1" w:name="Sdm_AMAdr"/>
                <w:r w:rsidR="00EA4C40">
                  <w:rPr>
                    <w:rFonts w:ascii="Times New Roman" w:hAnsi="Times New Roman"/>
                  </w:rPr>
                  <w:t>Gullhaug Torg 4A</w:t>
                </w:r>
              </w:sdtContent>
            </w:sdt>
            <w:bookmarkEnd w:id="1"/>
          </w:p>
          <w:p w14:paraId="13B8E5F5" w14:textId="77777777" w:rsidR="00915836" w:rsidRDefault="00000000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Content>
                <w:bookmarkStart w:id="2" w:name="Sdm_AMPostNr"/>
                <w:r w:rsidR="00EA4C40">
                  <w:rPr>
                    <w:rFonts w:ascii="Times New Roman" w:hAnsi="Times New Roman"/>
                  </w:rPr>
                  <w:t>0484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Content>
                <w:bookmarkStart w:id="3" w:name="Sdm_AMPoststed"/>
                <w:r w:rsidR="00EA4C40">
                  <w:rPr>
                    <w:rFonts w:ascii="Times New Roman" w:hAnsi="Times New Roman"/>
                  </w:rPr>
                  <w:t>OSLO</w:t>
                </w:r>
              </w:sdtContent>
            </w:sdt>
            <w:bookmarkEnd w:id="3"/>
          </w:p>
          <w:p w14:paraId="375AB136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2D4D29DA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44B63BF" w14:textId="3B8C44F0" w:rsidR="00915836" w:rsidRPr="00AA7102" w:rsidRDefault="00000000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Content>
                <w:bookmarkStart w:id="4" w:name="Sgr_beskrivelse"/>
                <w:r w:rsidR="009F0E23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Content>
                <w:bookmarkStart w:id="5" w:name="Spg_paragrafID"/>
                <w:r w:rsidR="009F0E23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CEFB41F" w14:textId="77777777" w:rsidR="00915836" w:rsidRPr="00AA7102" w:rsidRDefault="00000000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Content>
          <w:bookmarkStart w:id="6" w:name="Sdo_Tittel"/>
          <w:r w:rsidR="00EA4C40">
            <w:rPr>
              <w:rFonts w:ascii="Times New Roman" w:hAnsi="Times New Roman"/>
            </w:rPr>
            <w:t>Avklaring om bruk av kredittkort med bedriftsansvar i politiet</w:t>
          </w:r>
        </w:sdtContent>
      </w:sdt>
      <w:bookmarkEnd w:id="6"/>
    </w:p>
    <w:p w14:paraId="6826BB3E" w14:textId="52F90315" w:rsidR="0024474B" w:rsidRDefault="00527F23" w:rsidP="0024474B">
      <w:pPr>
        <w:spacing w:line="280" w:lineRule="atLeast"/>
        <w:rPr>
          <w:rFonts w:ascii="Times New Roman" w:hAnsi="Times New Roman"/>
          <w:sz w:val="24"/>
          <w:szCs w:val="24"/>
        </w:rPr>
      </w:pPr>
      <w:r w:rsidRPr="00672BDB">
        <w:rPr>
          <w:rFonts w:ascii="Times New Roman" w:hAnsi="Times New Roman"/>
          <w:color w:val="000000" w:themeColor="text1"/>
          <w:sz w:val="24"/>
          <w:szCs w:val="24"/>
        </w:rPr>
        <w:t xml:space="preserve">Vi viser til </w:t>
      </w:r>
      <w:r w:rsidR="00095EF2" w:rsidRPr="00672BDB">
        <w:rPr>
          <w:rFonts w:ascii="Times New Roman" w:hAnsi="Times New Roman"/>
          <w:color w:val="000000" w:themeColor="text1"/>
          <w:sz w:val="24"/>
          <w:szCs w:val="24"/>
        </w:rPr>
        <w:t>Justis- og beredskapsdepartementets</w:t>
      </w:r>
      <w:r w:rsidR="002C7389" w:rsidRPr="00672BDB">
        <w:rPr>
          <w:rFonts w:ascii="Times New Roman" w:hAnsi="Times New Roman"/>
          <w:color w:val="000000" w:themeColor="text1"/>
          <w:sz w:val="24"/>
          <w:szCs w:val="24"/>
        </w:rPr>
        <w:t xml:space="preserve"> (JD)</w:t>
      </w:r>
      <w:r w:rsidR="00095EF2" w:rsidRPr="00672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2BDB">
        <w:rPr>
          <w:rFonts w:ascii="Times New Roman" w:hAnsi="Times New Roman"/>
          <w:color w:val="000000" w:themeColor="text1"/>
          <w:sz w:val="24"/>
          <w:szCs w:val="24"/>
        </w:rPr>
        <w:t xml:space="preserve">unntakssøknad av </w:t>
      </w:r>
      <w:r w:rsidR="001D003C" w:rsidRPr="00672BDB">
        <w:rPr>
          <w:rFonts w:ascii="Times New Roman" w:hAnsi="Times New Roman"/>
          <w:color w:val="000000" w:themeColor="text1"/>
          <w:sz w:val="24"/>
          <w:szCs w:val="24"/>
        </w:rPr>
        <w:t xml:space="preserve">28. november 2023 </w:t>
      </w:r>
      <w:r w:rsidRPr="00672BDB">
        <w:rPr>
          <w:rFonts w:ascii="Times New Roman" w:hAnsi="Times New Roman"/>
          <w:color w:val="000000" w:themeColor="text1"/>
          <w:sz w:val="24"/>
          <w:szCs w:val="24"/>
        </w:rPr>
        <w:t xml:space="preserve">på vegne av </w:t>
      </w:r>
      <w:r w:rsidR="001D003C" w:rsidRPr="00672BDB">
        <w:rPr>
          <w:rFonts w:ascii="Times New Roman" w:hAnsi="Times New Roman"/>
          <w:color w:val="000000" w:themeColor="text1"/>
          <w:sz w:val="24"/>
          <w:szCs w:val="24"/>
        </w:rPr>
        <w:t xml:space="preserve">Politidirektoratet </w:t>
      </w:r>
      <w:r w:rsidR="00FA3705" w:rsidRPr="00672BDB">
        <w:rPr>
          <w:rFonts w:ascii="Times New Roman" w:hAnsi="Times New Roman"/>
          <w:color w:val="000000" w:themeColor="text1"/>
          <w:sz w:val="24"/>
          <w:szCs w:val="24"/>
        </w:rPr>
        <w:t>(POD)</w:t>
      </w:r>
      <w:r w:rsidR="009A0109" w:rsidRPr="00672BDB">
        <w:rPr>
          <w:rFonts w:ascii="Times New Roman" w:hAnsi="Times New Roman"/>
          <w:color w:val="000000" w:themeColor="text1"/>
          <w:sz w:val="24"/>
          <w:szCs w:val="24"/>
        </w:rPr>
        <w:t xml:space="preserve">. JD </w:t>
      </w:r>
      <w:r w:rsidR="0024474B">
        <w:rPr>
          <w:rFonts w:ascii="Times New Roman" w:hAnsi="Times New Roman"/>
          <w:color w:val="000000" w:themeColor="text1"/>
          <w:sz w:val="24"/>
          <w:szCs w:val="24"/>
        </w:rPr>
        <w:t>skriver at «</w:t>
      </w:r>
      <w:r w:rsidR="0024474B" w:rsidRPr="0024474B">
        <w:rPr>
          <w:rFonts w:ascii="Times New Roman" w:hAnsi="Times New Roman"/>
          <w:sz w:val="24"/>
          <w:szCs w:val="24"/>
        </w:rPr>
        <w:t>Det bes om en videreføring av unntaket som ble gitt av DFØ i 2013 og i 2018 knyttet til støtte til personer med negativt vedtak av asylsøknad og et tilsvarende unntak for andre bruksområder (hasteoppdrag).</w:t>
      </w:r>
      <w:r w:rsidR="0024474B">
        <w:rPr>
          <w:rFonts w:ascii="Times New Roman" w:hAnsi="Times New Roman"/>
          <w:sz w:val="24"/>
          <w:szCs w:val="24"/>
        </w:rPr>
        <w:t xml:space="preserve">» </w:t>
      </w:r>
    </w:p>
    <w:p w14:paraId="139AED02" w14:textId="77777777" w:rsidR="00672BDB" w:rsidRDefault="00672BDB" w:rsidP="00792887">
      <w:pPr>
        <w:spacing w:line="280" w:lineRule="atLeast"/>
        <w:rPr>
          <w:rFonts w:ascii="Times New Roman" w:hAnsi="Times New Roman"/>
          <w:sz w:val="24"/>
          <w:szCs w:val="24"/>
        </w:rPr>
      </w:pPr>
    </w:p>
    <w:p w14:paraId="3956BF5D" w14:textId="568AE4D3" w:rsidR="00527F23" w:rsidRPr="00792887" w:rsidRDefault="00672BDB" w:rsidP="00792887">
      <w:pPr>
        <w:spacing w:line="28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792887">
        <w:rPr>
          <w:rFonts w:ascii="Times New Roman" w:hAnsi="Times New Roman"/>
          <w:sz w:val="24"/>
          <w:szCs w:val="24"/>
        </w:rPr>
        <w:t>Det tidligere u</w:t>
      </w:r>
      <w:r w:rsidR="009A0109" w:rsidRPr="00792887">
        <w:rPr>
          <w:rFonts w:ascii="Times New Roman" w:hAnsi="Times New Roman"/>
          <w:color w:val="000000" w:themeColor="text1"/>
          <w:sz w:val="24"/>
          <w:szCs w:val="24"/>
        </w:rPr>
        <w:t xml:space="preserve">nntaket </w:t>
      </w:r>
      <w:r w:rsidR="00505FAC" w:rsidRPr="00792887">
        <w:rPr>
          <w:rFonts w:ascii="Times New Roman" w:hAnsi="Times New Roman"/>
          <w:color w:val="000000" w:themeColor="text1"/>
          <w:sz w:val="24"/>
          <w:szCs w:val="24"/>
        </w:rPr>
        <w:t>gjaldt</w:t>
      </w:r>
      <w:r w:rsidR="009A0109" w:rsidRPr="00792887">
        <w:rPr>
          <w:rFonts w:ascii="Times New Roman" w:hAnsi="Times New Roman"/>
          <w:color w:val="000000" w:themeColor="text1"/>
          <w:sz w:val="24"/>
          <w:szCs w:val="24"/>
        </w:rPr>
        <w:t xml:space="preserve"> for Politiets utlendingsenhet (PU) og Kripos som har behov for å kunne ta ut kontanter med virksomhetskortet i forbindelse med tvangsreturer og til livsopphold for personer som er under vitnebeskyttelse eller på strengeste adressesperre. Behovene er beskrevet mer detaljert i Politidirektoratets søknad fra 2018.</w:t>
      </w:r>
      <w:r w:rsidR="00C2548B" w:rsidRPr="00792887">
        <w:rPr>
          <w:rFonts w:ascii="Times New Roman" w:hAnsi="Times New Roman"/>
          <w:sz w:val="24"/>
          <w:szCs w:val="24"/>
        </w:rPr>
        <w:t xml:space="preserve"> Politidirektoratet opplyser at det ikke har skjedd substansielle endringer i behovene i løpet av unntaksperioden.</w:t>
      </w:r>
    </w:p>
    <w:p w14:paraId="50849A5E" w14:textId="77777777" w:rsidR="00C2548B" w:rsidRPr="00792887" w:rsidRDefault="00C2548B" w:rsidP="00792887">
      <w:pPr>
        <w:spacing w:line="28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14:paraId="0939F564" w14:textId="7BF08C31" w:rsidR="00A81981" w:rsidRPr="00527F23" w:rsidRDefault="008779C3" w:rsidP="00792887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792887">
        <w:rPr>
          <w:rFonts w:ascii="Times New Roman" w:hAnsi="Times New Roman"/>
          <w:color w:val="000000" w:themeColor="text1"/>
          <w:sz w:val="24"/>
        </w:rPr>
        <w:t>DFØ har vurdert</w:t>
      </w:r>
      <w:r w:rsidRPr="008779C3">
        <w:rPr>
          <w:rFonts w:ascii="Times New Roman" w:hAnsi="Times New Roman"/>
          <w:color w:val="000000" w:themeColor="text1"/>
          <w:sz w:val="24"/>
        </w:rPr>
        <w:t xml:space="preserve"> søknaden </w:t>
      </w:r>
      <w:r w:rsidR="00505FAC">
        <w:rPr>
          <w:rFonts w:ascii="Times New Roman" w:hAnsi="Times New Roman"/>
          <w:color w:val="000000" w:themeColor="text1"/>
          <w:sz w:val="24"/>
        </w:rPr>
        <w:t xml:space="preserve">om </w:t>
      </w:r>
      <w:r w:rsidR="00D754AD" w:rsidRPr="00D754AD">
        <w:rPr>
          <w:rFonts w:ascii="Times New Roman" w:hAnsi="Times New Roman"/>
          <w:color w:val="000000" w:themeColor="text1"/>
          <w:sz w:val="24"/>
        </w:rPr>
        <w:t xml:space="preserve">unntak fra økonomiregelverket for eventuelt å kunne benytte kredittkort med bedriftsansvar til uttak av kontanter. </w:t>
      </w:r>
      <w:r w:rsidR="00D754AD">
        <w:rPr>
          <w:rFonts w:ascii="Times New Roman" w:hAnsi="Times New Roman"/>
          <w:color w:val="000000" w:themeColor="text1"/>
          <w:sz w:val="24"/>
        </w:rPr>
        <w:t>Vi</w:t>
      </w:r>
      <w:r w:rsidRPr="008779C3">
        <w:rPr>
          <w:rFonts w:ascii="Times New Roman" w:hAnsi="Times New Roman"/>
          <w:color w:val="000000" w:themeColor="text1"/>
          <w:sz w:val="24"/>
        </w:rPr>
        <w:t xml:space="preserve"> innvilger </w:t>
      </w:r>
      <w:r w:rsidR="00FA3705">
        <w:rPr>
          <w:rFonts w:ascii="Times New Roman" w:hAnsi="Times New Roman"/>
          <w:color w:val="000000" w:themeColor="text1"/>
          <w:sz w:val="24"/>
        </w:rPr>
        <w:t>POD</w:t>
      </w:r>
      <w:r w:rsidRPr="008779C3">
        <w:rPr>
          <w:rFonts w:ascii="Times New Roman" w:hAnsi="Times New Roman"/>
          <w:color w:val="000000" w:themeColor="text1"/>
          <w:sz w:val="24"/>
        </w:rPr>
        <w:t xml:space="preserve"> </w:t>
      </w:r>
      <w:r w:rsidR="00FA3705" w:rsidRPr="00FA3705">
        <w:rPr>
          <w:rFonts w:ascii="Times New Roman" w:hAnsi="Times New Roman"/>
          <w:color w:val="000000" w:themeColor="text1"/>
          <w:sz w:val="24"/>
        </w:rPr>
        <w:t xml:space="preserve">unntak fra begrensninger for kontantuttak som er i </w:t>
      </w:r>
      <w:r w:rsidR="00D754AD">
        <w:rPr>
          <w:rFonts w:ascii="Times New Roman" w:hAnsi="Times New Roman"/>
          <w:color w:val="000000" w:themeColor="text1"/>
          <w:sz w:val="24"/>
        </w:rPr>
        <w:t xml:space="preserve">Finansdepartementets </w:t>
      </w:r>
      <w:r w:rsidR="00FA3705" w:rsidRPr="00FA3705">
        <w:rPr>
          <w:rFonts w:ascii="Times New Roman" w:hAnsi="Times New Roman"/>
          <w:color w:val="000000" w:themeColor="text1"/>
          <w:sz w:val="24"/>
        </w:rPr>
        <w:t>rundskriv R-105</w:t>
      </w:r>
      <w:r w:rsidR="00A962E3">
        <w:rPr>
          <w:rFonts w:ascii="Times New Roman" w:hAnsi="Times New Roman"/>
          <w:color w:val="000000" w:themeColor="text1"/>
          <w:sz w:val="24"/>
        </w:rPr>
        <w:t xml:space="preserve">. Unntaket </w:t>
      </w:r>
      <w:r w:rsidR="00672BDB">
        <w:rPr>
          <w:rFonts w:ascii="Times New Roman" w:hAnsi="Times New Roman"/>
          <w:color w:val="000000" w:themeColor="text1"/>
          <w:sz w:val="24"/>
        </w:rPr>
        <w:t>gjelder</w:t>
      </w:r>
      <w:r w:rsidRPr="008779C3">
        <w:rPr>
          <w:rFonts w:ascii="Times New Roman" w:hAnsi="Times New Roman"/>
          <w:color w:val="000000" w:themeColor="text1"/>
          <w:sz w:val="24"/>
        </w:rPr>
        <w:t xml:space="preserve"> til 3</w:t>
      </w:r>
      <w:r w:rsidR="00A962E3">
        <w:rPr>
          <w:rFonts w:ascii="Times New Roman" w:hAnsi="Times New Roman"/>
          <w:color w:val="000000" w:themeColor="text1"/>
          <w:sz w:val="24"/>
        </w:rPr>
        <w:t xml:space="preserve">1. </w:t>
      </w:r>
      <w:r w:rsidRPr="008779C3">
        <w:rPr>
          <w:rFonts w:ascii="Times New Roman" w:hAnsi="Times New Roman"/>
          <w:color w:val="000000" w:themeColor="text1"/>
          <w:sz w:val="24"/>
        </w:rPr>
        <w:t>desember 202</w:t>
      </w:r>
      <w:r w:rsidR="00D1508F">
        <w:rPr>
          <w:rFonts w:ascii="Times New Roman" w:hAnsi="Times New Roman"/>
          <w:color w:val="000000" w:themeColor="text1"/>
          <w:sz w:val="24"/>
        </w:rPr>
        <w:t>9</w:t>
      </w:r>
      <w:r w:rsidRPr="008779C3">
        <w:rPr>
          <w:rFonts w:ascii="Times New Roman" w:hAnsi="Times New Roman"/>
          <w:color w:val="000000" w:themeColor="text1"/>
          <w:sz w:val="24"/>
        </w:rPr>
        <w:t>, under de forutsetninger som er omtalt nedenfor.</w:t>
      </w:r>
    </w:p>
    <w:p w14:paraId="4FF81685" w14:textId="77777777" w:rsidR="00527F23" w:rsidRPr="00527F23" w:rsidRDefault="00527F23" w:rsidP="00527F23">
      <w:pPr>
        <w:spacing w:line="280" w:lineRule="atLeast"/>
        <w:ind w:left="708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30DDB0C1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Begrunnelse for søknaden</w:t>
      </w:r>
    </w:p>
    <w:p w14:paraId="43D2AF0F" w14:textId="5D85296E" w:rsidR="00527F23" w:rsidRPr="009019C3" w:rsidRDefault="009019C3" w:rsidP="009019C3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9019C3">
        <w:rPr>
          <w:rFonts w:ascii="Times New Roman" w:hAnsi="Times New Roman"/>
          <w:color w:val="000000" w:themeColor="text1"/>
          <w:sz w:val="24"/>
        </w:rPr>
        <w:t xml:space="preserve">Det kommer frem av JDs </w:t>
      </w:r>
      <w:r w:rsidR="00FE6EA7">
        <w:rPr>
          <w:rFonts w:ascii="Times New Roman" w:hAnsi="Times New Roman"/>
          <w:color w:val="000000" w:themeColor="text1"/>
          <w:sz w:val="24"/>
        </w:rPr>
        <w:t>søknad</w:t>
      </w:r>
      <w:r w:rsidRPr="009019C3">
        <w:rPr>
          <w:rFonts w:ascii="Times New Roman" w:hAnsi="Times New Roman"/>
          <w:color w:val="000000" w:themeColor="text1"/>
          <w:sz w:val="24"/>
        </w:rPr>
        <w:t xml:space="preserve"> og det vedlagte brevet fra POD av </w:t>
      </w:r>
      <w:r w:rsidR="005A2184">
        <w:rPr>
          <w:rFonts w:ascii="Times New Roman" w:hAnsi="Times New Roman"/>
          <w:color w:val="000000" w:themeColor="text1"/>
          <w:sz w:val="24"/>
        </w:rPr>
        <w:t>26</w:t>
      </w:r>
      <w:r w:rsidRPr="009019C3">
        <w:rPr>
          <w:rFonts w:ascii="Times New Roman" w:hAnsi="Times New Roman"/>
          <w:color w:val="000000" w:themeColor="text1"/>
          <w:sz w:val="24"/>
        </w:rPr>
        <w:t>.</w:t>
      </w:r>
      <w:r w:rsidR="00A962E3">
        <w:rPr>
          <w:rFonts w:ascii="Times New Roman" w:hAnsi="Times New Roman"/>
          <w:color w:val="000000" w:themeColor="text1"/>
          <w:sz w:val="24"/>
        </w:rPr>
        <w:t xml:space="preserve"> oktober </w:t>
      </w:r>
      <w:r w:rsidRPr="009019C3">
        <w:rPr>
          <w:rFonts w:ascii="Times New Roman" w:hAnsi="Times New Roman"/>
          <w:color w:val="000000" w:themeColor="text1"/>
          <w:sz w:val="24"/>
        </w:rPr>
        <w:t>20</w:t>
      </w:r>
      <w:r w:rsidR="005A2184">
        <w:rPr>
          <w:rFonts w:ascii="Times New Roman" w:hAnsi="Times New Roman"/>
          <w:color w:val="000000" w:themeColor="text1"/>
          <w:sz w:val="24"/>
        </w:rPr>
        <w:t>23</w:t>
      </w:r>
      <w:r w:rsidR="00A962E3">
        <w:rPr>
          <w:rFonts w:ascii="Times New Roman" w:hAnsi="Times New Roman"/>
          <w:color w:val="000000" w:themeColor="text1"/>
          <w:sz w:val="24"/>
        </w:rPr>
        <w:t>,</w:t>
      </w:r>
      <w:r w:rsidRPr="009019C3">
        <w:rPr>
          <w:rFonts w:ascii="Times New Roman" w:hAnsi="Times New Roman"/>
          <w:color w:val="000000" w:themeColor="text1"/>
          <w:sz w:val="24"/>
        </w:rPr>
        <w:t xml:space="preserve"> at søknaden gjelder unntak fra begrensninger for kontantuttak som er satt i rundskriv R-105</w:t>
      </w:r>
      <w:r w:rsidR="00CD7AED">
        <w:rPr>
          <w:rFonts w:ascii="Times New Roman" w:hAnsi="Times New Roman"/>
          <w:color w:val="000000" w:themeColor="text1"/>
          <w:sz w:val="24"/>
        </w:rPr>
        <w:t>.</w:t>
      </w:r>
      <w:r w:rsidRPr="009019C3">
        <w:rPr>
          <w:rFonts w:ascii="Times New Roman" w:hAnsi="Times New Roman"/>
          <w:color w:val="000000" w:themeColor="text1"/>
          <w:sz w:val="24"/>
        </w:rPr>
        <w:t xml:space="preserve"> Etter punkt 5 i dette rundskrivet er det ikke tillatt å heve kontanter med et kredittkort med virksomhetsansvar (virksomhetskort)</w:t>
      </w:r>
      <w:r w:rsidR="00C93B54">
        <w:rPr>
          <w:rFonts w:ascii="Times New Roman" w:hAnsi="Times New Roman"/>
          <w:color w:val="000000" w:themeColor="text1"/>
          <w:sz w:val="24"/>
        </w:rPr>
        <w:t>.</w:t>
      </w:r>
    </w:p>
    <w:p w14:paraId="56BF634C" w14:textId="77777777" w:rsidR="00D1508F" w:rsidRDefault="00D1508F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2A33648B" w14:textId="03DF34BD" w:rsidR="00394C9D" w:rsidRDefault="00650D97" w:rsidP="00650D97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650D97">
        <w:rPr>
          <w:rFonts w:ascii="Times New Roman" w:hAnsi="Times New Roman"/>
          <w:color w:val="000000" w:themeColor="text1"/>
          <w:sz w:val="24"/>
        </w:rPr>
        <w:t>Behovet for å bruke virksomhetskort til uttak av kontanter gjelder</w:t>
      </w:r>
      <w:r w:rsidR="00102835">
        <w:rPr>
          <w:rFonts w:ascii="Times New Roman" w:hAnsi="Times New Roman"/>
          <w:color w:val="000000" w:themeColor="text1"/>
          <w:sz w:val="24"/>
        </w:rPr>
        <w:t xml:space="preserve">, </w:t>
      </w:r>
      <w:r w:rsidRPr="00650D97">
        <w:rPr>
          <w:rFonts w:ascii="Times New Roman" w:hAnsi="Times New Roman"/>
          <w:color w:val="000000" w:themeColor="text1"/>
          <w:sz w:val="24"/>
        </w:rPr>
        <w:t xml:space="preserve">ifølge JDs </w:t>
      </w:r>
      <w:r w:rsidR="00FE6EA7">
        <w:rPr>
          <w:rFonts w:ascii="Times New Roman" w:hAnsi="Times New Roman"/>
          <w:color w:val="000000" w:themeColor="text1"/>
          <w:sz w:val="24"/>
        </w:rPr>
        <w:t xml:space="preserve">søknad, </w:t>
      </w:r>
      <w:r w:rsidR="0020235F" w:rsidRPr="0020235F">
        <w:rPr>
          <w:rFonts w:ascii="Times New Roman" w:hAnsi="Times New Roman"/>
          <w:color w:val="000000" w:themeColor="text1"/>
          <w:sz w:val="24"/>
        </w:rPr>
        <w:t>Politiets utlendingsenhet (PU)</w:t>
      </w:r>
      <w:r w:rsidR="00102835">
        <w:rPr>
          <w:rFonts w:ascii="Times New Roman" w:hAnsi="Times New Roman"/>
          <w:color w:val="000000" w:themeColor="text1"/>
          <w:sz w:val="24"/>
        </w:rPr>
        <w:t>. PU</w:t>
      </w:r>
      <w:r w:rsidR="00514A3A" w:rsidRPr="0020235F">
        <w:rPr>
          <w:rFonts w:ascii="Times New Roman" w:hAnsi="Times New Roman"/>
          <w:color w:val="000000" w:themeColor="text1"/>
          <w:sz w:val="24"/>
        </w:rPr>
        <w:t xml:space="preserve"> har behov for å kunne ta ut kontanter med virksomhetskortet i forbindelse med tvangsreturer</w:t>
      </w:r>
      <w:r w:rsidR="00EB04A5">
        <w:rPr>
          <w:rFonts w:ascii="Times New Roman" w:hAnsi="Times New Roman"/>
          <w:color w:val="000000" w:themeColor="text1"/>
          <w:sz w:val="24"/>
        </w:rPr>
        <w:t xml:space="preserve"> (negativt vedtak på </w:t>
      </w:r>
      <w:r w:rsidR="008808CE">
        <w:rPr>
          <w:rFonts w:ascii="Times New Roman" w:hAnsi="Times New Roman"/>
          <w:color w:val="000000" w:themeColor="text1"/>
          <w:sz w:val="24"/>
        </w:rPr>
        <w:t>asylsøknaden)</w:t>
      </w:r>
      <w:r w:rsidR="0020235F" w:rsidRPr="0020235F">
        <w:rPr>
          <w:rFonts w:ascii="Times New Roman" w:hAnsi="Times New Roman"/>
          <w:color w:val="000000" w:themeColor="text1"/>
          <w:sz w:val="24"/>
        </w:rPr>
        <w:t xml:space="preserve"> og Kripos har behov for å kunne ta ut kontanter til livsopphold for personer som er under vitnebeskyttelse eller på strengeste adressesperre.</w:t>
      </w:r>
      <w:r w:rsidR="00035980">
        <w:rPr>
          <w:rFonts w:ascii="Times New Roman" w:hAnsi="Times New Roman"/>
          <w:color w:val="000000" w:themeColor="text1"/>
          <w:sz w:val="24"/>
        </w:rPr>
        <w:t xml:space="preserve"> </w:t>
      </w:r>
      <w:r w:rsidR="0020757C">
        <w:rPr>
          <w:rFonts w:ascii="Times New Roman" w:hAnsi="Times New Roman"/>
          <w:color w:val="000000" w:themeColor="text1"/>
          <w:sz w:val="24"/>
        </w:rPr>
        <w:t xml:space="preserve">Dette </w:t>
      </w:r>
      <w:r w:rsidR="00481A6B">
        <w:rPr>
          <w:rFonts w:ascii="Times New Roman" w:hAnsi="Times New Roman"/>
          <w:color w:val="000000" w:themeColor="text1"/>
          <w:sz w:val="24"/>
        </w:rPr>
        <w:t xml:space="preserve">er </w:t>
      </w:r>
      <w:r w:rsidR="0020757C">
        <w:rPr>
          <w:rFonts w:ascii="Times New Roman" w:hAnsi="Times New Roman"/>
          <w:color w:val="000000" w:themeColor="text1"/>
          <w:sz w:val="24"/>
        </w:rPr>
        <w:t xml:space="preserve">de to samme enhetene som i politiets søknad fra 2018. </w:t>
      </w:r>
      <w:r w:rsidR="00A66738">
        <w:rPr>
          <w:rFonts w:ascii="Times New Roman" w:hAnsi="Times New Roman"/>
          <w:color w:val="000000" w:themeColor="text1"/>
          <w:sz w:val="24"/>
        </w:rPr>
        <w:t xml:space="preserve">POD opplyser </w:t>
      </w:r>
      <w:r w:rsidR="00EA5B3A">
        <w:rPr>
          <w:rFonts w:ascii="Times New Roman" w:hAnsi="Times New Roman"/>
          <w:color w:val="000000" w:themeColor="text1"/>
          <w:sz w:val="24"/>
        </w:rPr>
        <w:t xml:space="preserve">også </w:t>
      </w:r>
      <w:r w:rsidR="00A66738">
        <w:rPr>
          <w:rFonts w:ascii="Times New Roman" w:hAnsi="Times New Roman"/>
          <w:color w:val="000000" w:themeColor="text1"/>
          <w:sz w:val="24"/>
        </w:rPr>
        <w:t>at K</w:t>
      </w:r>
      <w:r w:rsidR="00B431A2">
        <w:rPr>
          <w:rFonts w:ascii="Times New Roman" w:hAnsi="Times New Roman"/>
          <w:color w:val="000000" w:themeColor="text1"/>
          <w:sz w:val="24"/>
        </w:rPr>
        <w:t>ripos</w:t>
      </w:r>
      <w:r w:rsidR="00A66738">
        <w:rPr>
          <w:rFonts w:ascii="Times New Roman" w:hAnsi="Times New Roman"/>
          <w:color w:val="000000" w:themeColor="text1"/>
          <w:sz w:val="24"/>
        </w:rPr>
        <w:t xml:space="preserve"> og PU sine behov </w:t>
      </w:r>
      <w:r w:rsidR="000A171D">
        <w:rPr>
          <w:rFonts w:ascii="Times New Roman" w:hAnsi="Times New Roman"/>
          <w:color w:val="000000" w:themeColor="text1"/>
          <w:sz w:val="24"/>
        </w:rPr>
        <w:t xml:space="preserve">ikke </w:t>
      </w:r>
      <w:r w:rsidR="00B431A2">
        <w:rPr>
          <w:rFonts w:ascii="Times New Roman" w:hAnsi="Times New Roman"/>
          <w:color w:val="000000" w:themeColor="text1"/>
          <w:sz w:val="24"/>
        </w:rPr>
        <w:t xml:space="preserve">har </w:t>
      </w:r>
      <w:r w:rsidR="000A171D">
        <w:rPr>
          <w:rFonts w:ascii="Times New Roman" w:hAnsi="Times New Roman"/>
          <w:color w:val="000000" w:themeColor="text1"/>
          <w:sz w:val="24"/>
        </w:rPr>
        <w:t xml:space="preserve">endret seg substansielt </w:t>
      </w:r>
      <w:r w:rsidR="00A66738">
        <w:rPr>
          <w:rFonts w:ascii="Times New Roman" w:hAnsi="Times New Roman"/>
          <w:color w:val="000000" w:themeColor="text1"/>
          <w:sz w:val="24"/>
        </w:rPr>
        <w:t>i</w:t>
      </w:r>
      <w:r w:rsidR="00B431A2">
        <w:rPr>
          <w:rFonts w:ascii="Times New Roman" w:hAnsi="Times New Roman"/>
          <w:color w:val="000000" w:themeColor="text1"/>
          <w:sz w:val="24"/>
        </w:rPr>
        <w:t xml:space="preserve"> løpet av dispensasjonsperioden fra 2018 frem til i dag</w:t>
      </w:r>
      <w:r w:rsidR="008808CE">
        <w:rPr>
          <w:rFonts w:ascii="Times New Roman" w:hAnsi="Times New Roman"/>
          <w:color w:val="000000" w:themeColor="text1"/>
          <w:sz w:val="24"/>
        </w:rPr>
        <w:t xml:space="preserve">. </w:t>
      </w:r>
      <w:r w:rsidR="00E8642F">
        <w:rPr>
          <w:rFonts w:ascii="Times New Roman" w:hAnsi="Times New Roman"/>
          <w:color w:val="000000" w:themeColor="text1"/>
          <w:sz w:val="24"/>
        </w:rPr>
        <w:t xml:space="preserve">Det opplyses at uttak av kontanter </w:t>
      </w:r>
      <w:r w:rsidR="00DF51ED">
        <w:rPr>
          <w:rFonts w:ascii="Times New Roman" w:hAnsi="Times New Roman"/>
          <w:color w:val="000000" w:themeColor="text1"/>
          <w:sz w:val="24"/>
        </w:rPr>
        <w:t>vurderes som nødvendig for at enhetene skal kunne utføre sine oppgaver</w:t>
      </w:r>
      <w:r w:rsidR="00DF6FBE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25ADAB09" w14:textId="77777777" w:rsidR="00394C9D" w:rsidRDefault="00394C9D" w:rsidP="00650D97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A587F84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DFØs vurdering av søknaden</w:t>
      </w:r>
    </w:p>
    <w:p w14:paraId="379E4962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I henhold til bestemmelser om økonomistyring i staten (bestemmelsene) punkt 3.7.3.1 skal </w:t>
      </w:r>
    </w:p>
    <w:p w14:paraId="4E7211E3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lastRenderedPageBreak/>
        <w:t xml:space="preserve">utbetalinger normalt skje som elektronisk overføring til mottakers bankkonto. Betalingskort som </w:t>
      </w:r>
    </w:p>
    <w:p w14:paraId="092510C7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>står på virksomhetens navn, kan i henhold til bestemmelsene pkt. 3.7.3.5 benyttes etter</w:t>
      </w:r>
    </w:p>
    <w:p w14:paraId="43C2150E" w14:textId="39D09C67" w:rsid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bestemmelser i rundskriv R-105. Ifølge punkt 5 i rundskriv R-105 gjelder blant annet følgende krav for bruk av firmakort der virksomheten har betalingsansvar (virksomhetskort): </w:t>
      </w:r>
    </w:p>
    <w:p w14:paraId="4128C4F2" w14:textId="77777777" w:rsidR="006005B8" w:rsidRPr="00C373BE" w:rsidRDefault="006005B8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7AE9C2C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"Virksomhetskort skal bare brukes til anskaffelser som vedrører virksomheten. Tilsatte skal </w:t>
      </w:r>
    </w:p>
    <w:p w14:paraId="50A9EE8B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ikke ha adgang til å bruke slike kort til private anskaffelser. Det skal ikke være tillatt å heve </w:t>
      </w:r>
    </w:p>
    <w:p w14:paraId="22312AEE" w14:textId="77777777" w:rsid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>kontanter med virksomhetskortet.</w:t>
      </w:r>
    </w:p>
    <w:p w14:paraId="1AED2142" w14:textId="77777777" w:rsidR="00DD1A24" w:rsidRPr="00C373BE" w:rsidRDefault="00DD1A24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5348BD88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Virksomheten skal til enhver tid ha dokumentert hvilke tilsatte som har virksomhetskort. </w:t>
      </w:r>
    </w:p>
    <w:p w14:paraId="289BF8C7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Virksomhetskort bør utstedes til tilsatte i et begrenset omfang. Virksomheten skal sette </w:t>
      </w:r>
    </w:p>
    <w:p w14:paraId="02A3B321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beløpsmessige rammer for tilsattes fullmakter til anskaffelser og vurdere andre avgrensinger </w:t>
      </w:r>
    </w:p>
    <w:p w14:paraId="5D1B9B61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for bruk av slike kort, for eksempel ved å knytte dette til visse grupper av varer eller </w:t>
      </w:r>
    </w:p>
    <w:p w14:paraId="0724C065" w14:textId="77777777" w:rsid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tjenester. (…)" </w:t>
      </w:r>
    </w:p>
    <w:p w14:paraId="20772141" w14:textId="77777777" w:rsidR="00DD1A24" w:rsidRPr="00C373BE" w:rsidRDefault="00DD1A24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27F5993E" w14:textId="77777777" w:rsidR="00C373BE" w:rsidRPr="00C373BE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 xml:space="preserve">Den mottatte søknaden gjelder unntak fra begrensningen i første avsnitt i punkt 5 i rundskriv R-105 </w:t>
      </w:r>
    </w:p>
    <w:p w14:paraId="002096B7" w14:textId="750FD2A9" w:rsidR="00527F23" w:rsidRPr="001D7F15" w:rsidRDefault="00C373BE" w:rsidP="00C373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C373BE">
        <w:rPr>
          <w:rFonts w:ascii="Times New Roman" w:hAnsi="Times New Roman"/>
          <w:color w:val="000000" w:themeColor="text1"/>
          <w:sz w:val="24"/>
        </w:rPr>
        <w:t>om adgang til å heve kontanter med virksomhetskortet</w:t>
      </w:r>
      <w:r w:rsidR="00122880">
        <w:rPr>
          <w:rFonts w:ascii="Times New Roman" w:hAnsi="Times New Roman"/>
          <w:color w:val="000000" w:themeColor="text1"/>
          <w:sz w:val="24"/>
        </w:rPr>
        <w:t xml:space="preserve">. </w:t>
      </w:r>
      <w:r w:rsidR="00243C3D">
        <w:rPr>
          <w:rFonts w:ascii="Times New Roman" w:hAnsi="Times New Roman"/>
          <w:color w:val="000000" w:themeColor="text1"/>
          <w:sz w:val="24"/>
        </w:rPr>
        <w:t xml:space="preserve">DFØ vurderer </w:t>
      </w:r>
      <w:r w:rsidR="001E5878">
        <w:rPr>
          <w:rFonts w:ascii="Times New Roman" w:hAnsi="Times New Roman"/>
          <w:color w:val="000000" w:themeColor="text1"/>
          <w:sz w:val="24"/>
        </w:rPr>
        <w:t>at både PU og Kripos har behov for å kunne heve kontanter med sine virksomhetskort</w:t>
      </w:r>
      <w:r w:rsidR="00080168">
        <w:rPr>
          <w:rFonts w:ascii="Times New Roman" w:hAnsi="Times New Roman"/>
          <w:color w:val="000000" w:themeColor="text1"/>
          <w:sz w:val="24"/>
        </w:rPr>
        <w:t xml:space="preserve"> for å ivareta de oppgavene beskrevet i søknaden</w:t>
      </w:r>
      <w:r w:rsidR="0031524D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7D42A0F3" w14:textId="77777777" w:rsidR="00527F23" w:rsidRPr="001D7F15" w:rsidRDefault="00527F23" w:rsidP="00527F23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1D7F15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00258C82" w14:textId="107178CB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Konklusjon – unntakssøknaden innvilge</w:t>
      </w:r>
      <w:r w:rsidR="00B64314">
        <w:rPr>
          <w:rFonts w:ascii="Times New Roman" w:hAnsi="Times New Roman"/>
          <w:b/>
          <w:bCs/>
          <w:color w:val="000000" w:themeColor="text1"/>
          <w:sz w:val="24"/>
        </w:rPr>
        <w:t>s</w:t>
      </w:r>
    </w:p>
    <w:p w14:paraId="6AD0FF72" w14:textId="5D372FB3" w:rsidR="0011736F" w:rsidRPr="006005B8" w:rsidRDefault="00527F23" w:rsidP="004E1823">
      <w:pPr>
        <w:spacing w:line="28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6005B8">
        <w:rPr>
          <w:rFonts w:ascii="Times New Roman" w:hAnsi="Times New Roman"/>
          <w:color w:val="000000" w:themeColor="text1"/>
          <w:sz w:val="24"/>
          <w:szCs w:val="24"/>
        </w:rPr>
        <w:t>DFØ har vurdert søknaden om unntak med hjemmel i reglement for økonomistyring i staten § 3 første ledd. DFØ er delegert myndighet til å fastsette unntak i instruks fra Finansdepartementet.</w:t>
      </w:r>
      <w:r w:rsidR="001D7F15" w:rsidRPr="006005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36F" w:rsidRPr="006005B8">
        <w:rPr>
          <w:rFonts w:ascii="Times New Roman" w:hAnsi="Times New Roman"/>
          <w:color w:val="000000" w:themeColor="text1"/>
          <w:sz w:val="24"/>
          <w:szCs w:val="24"/>
        </w:rPr>
        <w:t xml:space="preserve">DFØ gir nødvendige unntak </w:t>
      </w:r>
      <w:r w:rsidR="0055668C">
        <w:rPr>
          <w:rFonts w:ascii="Times New Roman" w:hAnsi="Times New Roman"/>
          <w:color w:val="000000" w:themeColor="text1"/>
          <w:sz w:val="24"/>
          <w:szCs w:val="24"/>
        </w:rPr>
        <w:t xml:space="preserve">fra krav i økonomiregelverket </w:t>
      </w:r>
      <w:r w:rsidR="0011736F" w:rsidRPr="006005B8">
        <w:rPr>
          <w:rFonts w:ascii="Times New Roman" w:hAnsi="Times New Roman"/>
          <w:color w:val="000000" w:themeColor="text1"/>
          <w:sz w:val="24"/>
          <w:szCs w:val="24"/>
        </w:rPr>
        <w:t xml:space="preserve">slik </w:t>
      </w:r>
      <w:r w:rsidR="0011736F" w:rsidRPr="009F0E23">
        <w:rPr>
          <w:rFonts w:ascii="Times New Roman" w:hAnsi="Times New Roman"/>
          <w:color w:val="000000" w:themeColor="text1"/>
          <w:sz w:val="24"/>
          <w:szCs w:val="24"/>
        </w:rPr>
        <w:t>at P</w:t>
      </w:r>
      <w:r w:rsidR="00595900" w:rsidRPr="009F0E23"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11736F" w:rsidRPr="009F0E23">
        <w:rPr>
          <w:rFonts w:ascii="Times New Roman" w:hAnsi="Times New Roman"/>
          <w:color w:val="000000" w:themeColor="text1"/>
          <w:sz w:val="24"/>
          <w:szCs w:val="24"/>
        </w:rPr>
        <w:t xml:space="preserve"> i trå</w:t>
      </w:r>
      <w:r w:rsidR="0011736F" w:rsidRPr="006005B8">
        <w:rPr>
          <w:rFonts w:ascii="Times New Roman" w:hAnsi="Times New Roman"/>
          <w:color w:val="000000" w:themeColor="text1"/>
          <w:sz w:val="24"/>
          <w:szCs w:val="24"/>
        </w:rPr>
        <w:t xml:space="preserve">d med søknaden fra JD kan benytte kredittkort med </w:t>
      </w:r>
      <w:r w:rsidR="008739BE" w:rsidRPr="006005B8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11736F" w:rsidRPr="006005B8">
        <w:rPr>
          <w:rFonts w:ascii="Times New Roman" w:hAnsi="Times New Roman"/>
          <w:color w:val="000000" w:themeColor="text1"/>
          <w:sz w:val="24"/>
          <w:szCs w:val="24"/>
        </w:rPr>
        <w:t xml:space="preserve">edriftsansvar (virksomhetskort) til uttak av kontanter. Uttakene er knyttet henholdsvis til visse hasteoppdrag for Kripos og til utbetalinger fra </w:t>
      </w:r>
      <w:r w:rsidR="005616D5">
        <w:rPr>
          <w:rFonts w:ascii="Times New Roman" w:hAnsi="Times New Roman"/>
          <w:color w:val="000000" w:themeColor="text1"/>
          <w:sz w:val="24"/>
          <w:szCs w:val="24"/>
        </w:rPr>
        <w:t>PU</w:t>
      </w:r>
      <w:r w:rsidR="0011736F" w:rsidRPr="006005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4BA6" w:rsidRPr="006005B8">
        <w:rPr>
          <w:rFonts w:ascii="Times New Roman" w:hAnsi="Times New Roman"/>
          <w:color w:val="000000" w:themeColor="text1"/>
          <w:sz w:val="24"/>
          <w:szCs w:val="24"/>
        </w:rPr>
        <w:t xml:space="preserve">av støtte til </w:t>
      </w:r>
      <w:r w:rsidR="0011736F" w:rsidRPr="006005B8">
        <w:rPr>
          <w:rFonts w:ascii="Times New Roman" w:hAnsi="Times New Roman"/>
          <w:color w:val="000000" w:themeColor="text1"/>
          <w:sz w:val="24"/>
          <w:szCs w:val="24"/>
        </w:rPr>
        <w:t xml:space="preserve">personer med negativt vedtak på asylsøknaden ved reise ut av landet. Unntaket er gitt på grunnlag av de særlige behovene </w:t>
      </w:r>
      <w:r w:rsidR="0011736F" w:rsidRPr="009F0E23">
        <w:rPr>
          <w:rFonts w:ascii="Times New Roman" w:hAnsi="Times New Roman"/>
          <w:color w:val="000000" w:themeColor="text1"/>
          <w:sz w:val="24"/>
          <w:szCs w:val="24"/>
        </w:rPr>
        <w:t>som P</w:t>
      </w:r>
      <w:r w:rsidR="00595900" w:rsidRPr="009F0E23"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11736F" w:rsidRPr="009F0E23">
        <w:rPr>
          <w:rFonts w:ascii="Times New Roman" w:hAnsi="Times New Roman"/>
          <w:color w:val="000000" w:themeColor="text1"/>
          <w:sz w:val="24"/>
          <w:szCs w:val="24"/>
        </w:rPr>
        <w:t xml:space="preserve"> har</w:t>
      </w:r>
      <w:r w:rsidR="004E1823" w:rsidRPr="009F0E2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E1823" w:rsidRPr="006005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B86FBD1" w14:textId="77777777" w:rsidR="00811086" w:rsidRPr="006005B8" w:rsidRDefault="00811086" w:rsidP="004E1823">
      <w:pPr>
        <w:spacing w:line="28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14:paraId="5C996D47" w14:textId="0BFC2D89" w:rsidR="0011736F" w:rsidRPr="00527F23" w:rsidRDefault="0011736F" w:rsidP="0011736F">
      <w:pPr>
        <w:pStyle w:val="Brdtekst"/>
        <w:rPr>
          <w:rFonts w:ascii="Times New Roman" w:hAnsi="Times New Roman"/>
          <w:color w:val="000000" w:themeColor="text1"/>
        </w:rPr>
      </w:pPr>
      <w:r w:rsidRPr="0011736F">
        <w:rPr>
          <w:rFonts w:ascii="Times New Roman" w:hAnsi="Times New Roman"/>
          <w:color w:val="000000" w:themeColor="text1"/>
        </w:rPr>
        <w:t>Unntaket gjelder til 31.</w:t>
      </w:r>
      <w:r w:rsidR="0040341F">
        <w:rPr>
          <w:rFonts w:ascii="Times New Roman" w:hAnsi="Times New Roman"/>
          <w:color w:val="000000" w:themeColor="text1"/>
        </w:rPr>
        <w:t xml:space="preserve"> desember 2029.</w:t>
      </w:r>
    </w:p>
    <w:p w14:paraId="110500F7" w14:textId="77777777" w:rsidR="009E23A9" w:rsidRDefault="009E23A9">
      <w:pPr>
        <w:pStyle w:val="Brdtekst"/>
        <w:rPr>
          <w:rFonts w:ascii="Times New Roman" w:hAnsi="Times New Roman"/>
        </w:rPr>
      </w:pPr>
    </w:p>
    <w:p w14:paraId="0802ACDF" w14:textId="77777777" w:rsidR="00AA7102" w:rsidRPr="00AA7102" w:rsidRDefault="00AA7102">
      <w:pPr>
        <w:pStyle w:val="Brdtekst"/>
        <w:rPr>
          <w:rFonts w:ascii="Times New Roman" w:hAnsi="Times New Roman"/>
        </w:rPr>
      </w:pPr>
    </w:p>
    <w:p w14:paraId="69AE8FC5" w14:textId="77777777" w:rsidR="00915836" w:rsidRDefault="00AA7102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68CE7193" w14:textId="18E5DEC8" w:rsidR="00F1079A" w:rsidRDefault="00811086" w:rsidP="00F1079A">
      <w:pPr>
        <w:pStyle w:val="Brdtekstuavstand"/>
        <w:tabs>
          <w:tab w:val="left" w:pos="6804"/>
        </w:tabs>
        <w:rPr>
          <w:rFonts w:ascii="Times New Roman" w:hAnsi="Times New Roman"/>
        </w:rPr>
      </w:pPr>
      <w:bookmarkStart w:id="7" w:name="Soa_Kontakt"/>
      <w:r>
        <w:rPr>
          <w:rFonts w:ascii="Times New Roman" w:hAnsi="Times New Roman"/>
        </w:rPr>
        <w:t xml:space="preserve">Marius </w:t>
      </w:r>
      <w:bookmarkEnd w:id="7"/>
      <w:r w:rsidR="00C03119">
        <w:rPr>
          <w:rFonts w:ascii="Times New Roman" w:hAnsi="Times New Roman"/>
        </w:rPr>
        <w:t>Seljedal</w:t>
      </w:r>
    </w:p>
    <w:p w14:paraId="52E7FBA7" w14:textId="77777777" w:rsidR="00F1079A" w:rsidRDefault="00000000" w:rsidP="00F1079A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placeholder>
            <w:docPart w:val="DefaultPlaceholder_22675703"/>
          </w:placeholder>
          <w:dataBinding w:xpath="/document/body/Soa_Tittel" w:storeItemID="{0FBA823F-D461-43B5-BAC3-A36A72024F54}"/>
          <w:text/>
        </w:sdtPr>
        <w:sdtContent>
          <w:bookmarkStart w:id="8" w:name="Soa_Tittel"/>
          <w:r w:rsidR="00242971">
            <w:rPr>
              <w:rFonts w:ascii="Times New Roman" w:hAnsi="Times New Roman"/>
            </w:rPr>
            <w:t>avdelingsdirektør</w:t>
          </w:r>
        </w:sdtContent>
      </w:sdt>
      <w:bookmarkEnd w:id="8"/>
    </w:p>
    <w:p w14:paraId="13211261" w14:textId="77777777" w:rsidR="0040341F" w:rsidRDefault="0040341F" w:rsidP="00A8794B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bookmarkStart w:id="9" w:name="Sse_Tittel"/>
      <w:r w:rsidRPr="0040341F">
        <w:rPr>
          <w:rFonts w:ascii="Times New Roman" w:hAnsi="Times New Roman"/>
        </w:rPr>
        <w:t>Cecilie Bugge-Asperheim</w:t>
      </w:r>
    </w:p>
    <w:p w14:paraId="3A506BFC" w14:textId="75C7F579" w:rsidR="00915836" w:rsidRPr="00A8794B" w:rsidRDefault="00811086" w:rsidP="00A8794B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fung. </w:t>
      </w:r>
      <w:r w:rsidR="00242971">
        <w:rPr>
          <w:rFonts w:ascii="Times New Roman" w:hAnsi="Times New Roman"/>
        </w:rPr>
        <w:t>seksjonssjef</w:t>
      </w:r>
      <w:bookmarkEnd w:id="9"/>
    </w:p>
    <w:p w14:paraId="3A4B671B" w14:textId="77777777" w:rsidR="00AA7102" w:rsidRDefault="00AA7102">
      <w:pPr>
        <w:pStyle w:val="Brdtekst"/>
      </w:pPr>
    </w:p>
    <w:p w14:paraId="79BF585D" w14:textId="77777777" w:rsidR="003801D8" w:rsidRDefault="003801D8">
      <w:pPr>
        <w:pStyle w:val="Brdtekst"/>
      </w:pPr>
    </w:p>
    <w:p w14:paraId="3CADD4A8" w14:textId="77777777" w:rsidR="003A3D8E" w:rsidRPr="006E3EDF" w:rsidRDefault="003A3D8E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3F8A4405" w14:textId="77777777" w:rsidR="009F0E23" w:rsidRDefault="009F0E23">
      <w:pPr>
        <w:pStyle w:val="Brdtekst"/>
        <w:rPr>
          <w:rFonts w:ascii="Times New Roman" w:hAnsi="Times New Roman"/>
          <w:i/>
        </w:rPr>
      </w:pPr>
    </w:p>
    <w:p w14:paraId="0FB5011F" w14:textId="2F1B25EA" w:rsidR="003801D8" w:rsidRPr="003801D8" w:rsidRDefault="003801D8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sectPr w:rsidR="003801D8" w:rsidRPr="003801D8" w:rsidSect="00E00007">
      <w:headerReference w:type="default" r:id="rId8"/>
      <w:headerReference w:type="first" r:id="rId9"/>
      <w:footerReference w:type="first" r:id="rId10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AD76" w14:textId="77777777" w:rsidR="00E00007" w:rsidRDefault="00E00007">
      <w:r>
        <w:separator/>
      </w:r>
    </w:p>
  </w:endnote>
  <w:endnote w:type="continuationSeparator" w:id="0">
    <w:p w14:paraId="197AA68E" w14:textId="77777777" w:rsidR="00E00007" w:rsidRDefault="00E0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0C1C9D17" w14:textId="77777777">
      <w:trPr>
        <w:cantSplit/>
      </w:trPr>
      <w:tc>
        <w:tcPr>
          <w:tcW w:w="6061" w:type="dxa"/>
          <w:vAlign w:val="bottom"/>
        </w:tcPr>
        <w:p w14:paraId="078AFC4B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9FD791F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3FADC208" wp14:editId="07F9834D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1094991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40C33487" w14:textId="6B620FB6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</w:p>
        <w:p w14:paraId="1BC2E939" w14:textId="705584D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1F7A02CE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6CA5D2C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3C652DA3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2FC1B6C9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E1FA" w14:textId="77777777" w:rsidR="00E00007" w:rsidRDefault="00E00007">
      <w:r>
        <w:separator/>
      </w:r>
    </w:p>
  </w:footnote>
  <w:footnote w:type="continuationSeparator" w:id="0">
    <w:p w14:paraId="592C830A" w14:textId="77777777" w:rsidR="00E00007" w:rsidRDefault="00E0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6DDE4C0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61E50C1F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2B0EEE6F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99D7E14" w14:textId="77777777" w:rsidR="00F1079A" w:rsidRDefault="00F1079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A86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24F41E9A" w14:textId="77777777">
      <w:trPr>
        <w:cantSplit/>
      </w:trPr>
      <w:tc>
        <w:tcPr>
          <w:tcW w:w="3898" w:type="dxa"/>
          <w:vMerge w:val="restart"/>
          <w:vAlign w:val="bottom"/>
        </w:tcPr>
        <w:p w14:paraId="2CAD932F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625ECF" wp14:editId="66DC1BAA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9F4370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48EF25C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1988821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0DD78113" w14:textId="77777777">
      <w:trPr>
        <w:cantSplit/>
      </w:trPr>
      <w:tc>
        <w:tcPr>
          <w:tcW w:w="3898" w:type="dxa"/>
          <w:vMerge/>
        </w:tcPr>
        <w:p w14:paraId="4446B6CA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7DF29BD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Content>
              <w:bookmarkStart w:id="10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10"/>
        </w:p>
      </w:tc>
      <w:tc>
        <w:tcPr>
          <w:tcW w:w="1984" w:type="dxa"/>
        </w:tcPr>
        <w:p w14:paraId="77512700" w14:textId="27F23533" w:rsidR="00F1079A" w:rsidRDefault="00000000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Content>
              <w:bookmarkStart w:id="11" w:name="Sdo_SvarPaaDokDato"/>
              <w:r w:rsidR="009F0E23"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1"/>
        </w:p>
      </w:tc>
      <w:tc>
        <w:tcPr>
          <w:tcW w:w="1666" w:type="dxa"/>
        </w:tcPr>
        <w:p w14:paraId="7F52280D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Content>
              <w:bookmarkStart w:id="12" w:name="Sdo_DokDato"/>
              <w:r w:rsidR="00F1079A">
                <w:rPr>
                  <w:rFonts w:ascii="Arial" w:hAnsi="Arial" w:cs="Arial"/>
                  <w:noProof/>
                </w:rPr>
                <w:t>11.03.2024</w:t>
              </w:r>
            </w:sdtContent>
          </w:sdt>
          <w:bookmarkEnd w:id="12"/>
        </w:p>
      </w:tc>
    </w:tr>
    <w:tr w:rsidR="009001E6" w14:paraId="5D99F3FB" w14:textId="77777777">
      <w:trPr>
        <w:cantSplit/>
      </w:trPr>
      <w:tc>
        <w:tcPr>
          <w:tcW w:w="3898" w:type="dxa"/>
          <w:vMerge/>
        </w:tcPr>
        <w:p w14:paraId="1F7F5D3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428D4D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5D7AE4B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4EA651B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28D19C0D" w14:textId="77777777">
      <w:trPr>
        <w:cantSplit/>
      </w:trPr>
      <w:tc>
        <w:tcPr>
          <w:tcW w:w="3898" w:type="dxa"/>
          <w:vMerge w:val="restart"/>
        </w:tcPr>
        <w:p w14:paraId="7631D2DA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7072D9E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11E2B3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7D6BBA2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5A8408C0" w14:textId="77777777">
      <w:trPr>
        <w:cantSplit/>
      </w:trPr>
      <w:tc>
        <w:tcPr>
          <w:tcW w:w="3898" w:type="dxa"/>
          <w:vMerge/>
        </w:tcPr>
        <w:p w14:paraId="0C5C65FC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FC11E0E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Content>
              <w:bookmarkStart w:id="13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3"/>
        </w:p>
      </w:tc>
      <w:tc>
        <w:tcPr>
          <w:tcW w:w="1984" w:type="dxa"/>
        </w:tcPr>
        <w:p w14:paraId="3EAAF10D" w14:textId="43F4A86F" w:rsidR="00F1079A" w:rsidRDefault="00000000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dataBinding w:xpath="/document/header/Sdm_AMReferanse" w:storeItemID="{0FBA823F-D461-43B5-BAC3-A36A72024F54}"/>
              <w:text/>
            </w:sdtPr>
            <w:sdtContent>
              <w:bookmarkStart w:id="14" w:name="Sdm_AMReferanse"/>
              <w:r w:rsidR="009F0E23"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4"/>
        </w:p>
      </w:tc>
      <w:tc>
        <w:tcPr>
          <w:tcW w:w="1666" w:type="dxa"/>
        </w:tcPr>
        <w:p w14:paraId="3EEE6421" w14:textId="77777777" w:rsidR="00F1079A" w:rsidRDefault="00000000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Content>
              <w:bookmarkStart w:id="15" w:name="Sas_ArkivSakID"/>
              <w:r w:rsidR="00F1079A">
                <w:rPr>
                  <w:rFonts w:ascii="Arial" w:hAnsi="Arial" w:cs="Arial"/>
                  <w:noProof/>
                </w:rPr>
                <w:t>24/65</w:t>
              </w:r>
            </w:sdtContent>
          </w:sdt>
          <w:bookmarkEnd w:id="15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Content>
              <w:bookmarkStart w:id="16" w:name="Sdo_DokNr"/>
              <w:r w:rsidR="00F1079A">
                <w:rPr>
                  <w:rFonts w:ascii="Arial" w:hAnsi="Arial" w:cs="Arial"/>
                  <w:noProof/>
                </w:rPr>
                <w:t>5</w:t>
              </w:r>
            </w:sdtContent>
          </w:sdt>
          <w:bookmarkEnd w:id="16"/>
        </w:p>
      </w:tc>
    </w:tr>
  </w:tbl>
  <w:p w14:paraId="16508186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1E3B40" wp14:editId="13D3CEB5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70E2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622793">
    <w:abstractNumId w:val="0"/>
  </w:num>
  <w:num w:numId="2" w16cid:durableId="158421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722A"/>
    <w:rsid w:val="00007686"/>
    <w:rsid w:val="00035980"/>
    <w:rsid w:val="000460D4"/>
    <w:rsid w:val="00061202"/>
    <w:rsid w:val="00061713"/>
    <w:rsid w:val="00066F14"/>
    <w:rsid w:val="00075C93"/>
    <w:rsid w:val="00080168"/>
    <w:rsid w:val="00095EF2"/>
    <w:rsid w:val="000A171D"/>
    <w:rsid w:val="000A3520"/>
    <w:rsid w:val="000C12D6"/>
    <w:rsid w:val="000C4D86"/>
    <w:rsid w:val="000C5F05"/>
    <w:rsid w:val="000D2905"/>
    <w:rsid w:val="000F234A"/>
    <w:rsid w:val="00102835"/>
    <w:rsid w:val="0011736F"/>
    <w:rsid w:val="00122880"/>
    <w:rsid w:val="001248DC"/>
    <w:rsid w:val="00131DA9"/>
    <w:rsid w:val="00136F19"/>
    <w:rsid w:val="00137F68"/>
    <w:rsid w:val="00147DB7"/>
    <w:rsid w:val="00151F15"/>
    <w:rsid w:val="00152D94"/>
    <w:rsid w:val="00163C4D"/>
    <w:rsid w:val="001677A5"/>
    <w:rsid w:val="0018298C"/>
    <w:rsid w:val="0018355F"/>
    <w:rsid w:val="001851BE"/>
    <w:rsid w:val="001D003C"/>
    <w:rsid w:val="001D7F15"/>
    <w:rsid w:val="001E253E"/>
    <w:rsid w:val="001E5878"/>
    <w:rsid w:val="001F60E0"/>
    <w:rsid w:val="001F684A"/>
    <w:rsid w:val="0020235F"/>
    <w:rsid w:val="0020757C"/>
    <w:rsid w:val="00225F15"/>
    <w:rsid w:val="00242971"/>
    <w:rsid w:val="00243C3D"/>
    <w:rsid w:val="00243C7C"/>
    <w:rsid w:val="0024474B"/>
    <w:rsid w:val="00246BD9"/>
    <w:rsid w:val="00250354"/>
    <w:rsid w:val="00264A97"/>
    <w:rsid w:val="00274027"/>
    <w:rsid w:val="0029493A"/>
    <w:rsid w:val="002A42D6"/>
    <w:rsid w:val="002B0E61"/>
    <w:rsid w:val="002B160B"/>
    <w:rsid w:val="002C6E58"/>
    <w:rsid w:val="002C7389"/>
    <w:rsid w:val="002D786D"/>
    <w:rsid w:val="002E2374"/>
    <w:rsid w:val="002F2A28"/>
    <w:rsid w:val="0030762B"/>
    <w:rsid w:val="00314EB0"/>
    <w:rsid w:val="0031524D"/>
    <w:rsid w:val="003575F7"/>
    <w:rsid w:val="003710AD"/>
    <w:rsid w:val="003801D8"/>
    <w:rsid w:val="003820F2"/>
    <w:rsid w:val="00394C9D"/>
    <w:rsid w:val="003966AE"/>
    <w:rsid w:val="003A3D8E"/>
    <w:rsid w:val="003B3D48"/>
    <w:rsid w:val="003B43ED"/>
    <w:rsid w:val="003B5A04"/>
    <w:rsid w:val="003B72BC"/>
    <w:rsid w:val="003D182D"/>
    <w:rsid w:val="003E2497"/>
    <w:rsid w:val="003F3995"/>
    <w:rsid w:val="0040341F"/>
    <w:rsid w:val="00412179"/>
    <w:rsid w:val="00432032"/>
    <w:rsid w:val="004463F5"/>
    <w:rsid w:val="0044781A"/>
    <w:rsid w:val="00455C23"/>
    <w:rsid w:val="004568DD"/>
    <w:rsid w:val="00470935"/>
    <w:rsid w:val="00481A6B"/>
    <w:rsid w:val="004902BD"/>
    <w:rsid w:val="004916EB"/>
    <w:rsid w:val="00494FAE"/>
    <w:rsid w:val="004E1823"/>
    <w:rsid w:val="004E19BD"/>
    <w:rsid w:val="00505FAC"/>
    <w:rsid w:val="00514A3A"/>
    <w:rsid w:val="00527F23"/>
    <w:rsid w:val="00543BBD"/>
    <w:rsid w:val="005546C0"/>
    <w:rsid w:val="0055668C"/>
    <w:rsid w:val="00560B94"/>
    <w:rsid w:val="005616D5"/>
    <w:rsid w:val="00564C24"/>
    <w:rsid w:val="00565EA0"/>
    <w:rsid w:val="00572AFC"/>
    <w:rsid w:val="00595900"/>
    <w:rsid w:val="005A15E4"/>
    <w:rsid w:val="005A2184"/>
    <w:rsid w:val="005A6630"/>
    <w:rsid w:val="005B581A"/>
    <w:rsid w:val="005B631E"/>
    <w:rsid w:val="005C2B85"/>
    <w:rsid w:val="005C4758"/>
    <w:rsid w:val="005D257A"/>
    <w:rsid w:val="006005B8"/>
    <w:rsid w:val="00616046"/>
    <w:rsid w:val="006242F5"/>
    <w:rsid w:val="006252C1"/>
    <w:rsid w:val="006378EC"/>
    <w:rsid w:val="00650D97"/>
    <w:rsid w:val="00661F8B"/>
    <w:rsid w:val="00672BDB"/>
    <w:rsid w:val="00690697"/>
    <w:rsid w:val="006942BA"/>
    <w:rsid w:val="006A2EC4"/>
    <w:rsid w:val="006C2356"/>
    <w:rsid w:val="006D0A35"/>
    <w:rsid w:val="006D295D"/>
    <w:rsid w:val="006E0E2A"/>
    <w:rsid w:val="006E17B4"/>
    <w:rsid w:val="006F48BA"/>
    <w:rsid w:val="007009AC"/>
    <w:rsid w:val="007347CD"/>
    <w:rsid w:val="00746BD1"/>
    <w:rsid w:val="0075430A"/>
    <w:rsid w:val="00762C3A"/>
    <w:rsid w:val="00767F10"/>
    <w:rsid w:val="00792887"/>
    <w:rsid w:val="007D2657"/>
    <w:rsid w:val="007D2B1A"/>
    <w:rsid w:val="007D3E0D"/>
    <w:rsid w:val="008040E3"/>
    <w:rsid w:val="00811086"/>
    <w:rsid w:val="00811BA6"/>
    <w:rsid w:val="00814CE7"/>
    <w:rsid w:val="008239C4"/>
    <w:rsid w:val="008353DF"/>
    <w:rsid w:val="00836E43"/>
    <w:rsid w:val="008603B9"/>
    <w:rsid w:val="0086111E"/>
    <w:rsid w:val="008657C4"/>
    <w:rsid w:val="00870BA1"/>
    <w:rsid w:val="008739BE"/>
    <w:rsid w:val="008779C3"/>
    <w:rsid w:val="008808CE"/>
    <w:rsid w:val="00885D9C"/>
    <w:rsid w:val="0088673E"/>
    <w:rsid w:val="008A05A9"/>
    <w:rsid w:val="008B3449"/>
    <w:rsid w:val="009001E6"/>
    <w:rsid w:val="009019C3"/>
    <w:rsid w:val="00915836"/>
    <w:rsid w:val="00923F74"/>
    <w:rsid w:val="009267CB"/>
    <w:rsid w:val="009360EB"/>
    <w:rsid w:val="00946D57"/>
    <w:rsid w:val="00954A7D"/>
    <w:rsid w:val="00956869"/>
    <w:rsid w:val="00963990"/>
    <w:rsid w:val="009643DE"/>
    <w:rsid w:val="009A0109"/>
    <w:rsid w:val="009A32A7"/>
    <w:rsid w:val="009B1339"/>
    <w:rsid w:val="009B6F93"/>
    <w:rsid w:val="009C3B32"/>
    <w:rsid w:val="009C412C"/>
    <w:rsid w:val="009D1034"/>
    <w:rsid w:val="009D4154"/>
    <w:rsid w:val="009E23A9"/>
    <w:rsid w:val="009E4BA6"/>
    <w:rsid w:val="009F0E23"/>
    <w:rsid w:val="00A05178"/>
    <w:rsid w:val="00A42F07"/>
    <w:rsid w:val="00A46244"/>
    <w:rsid w:val="00A55C8F"/>
    <w:rsid w:val="00A624E0"/>
    <w:rsid w:val="00A66738"/>
    <w:rsid w:val="00A72DAA"/>
    <w:rsid w:val="00A81981"/>
    <w:rsid w:val="00A8794B"/>
    <w:rsid w:val="00A94691"/>
    <w:rsid w:val="00A962E3"/>
    <w:rsid w:val="00AA2494"/>
    <w:rsid w:val="00AA7102"/>
    <w:rsid w:val="00AC4E95"/>
    <w:rsid w:val="00AD1311"/>
    <w:rsid w:val="00AD5E09"/>
    <w:rsid w:val="00AE68A1"/>
    <w:rsid w:val="00AF2398"/>
    <w:rsid w:val="00AF6B98"/>
    <w:rsid w:val="00B000AF"/>
    <w:rsid w:val="00B03A6B"/>
    <w:rsid w:val="00B1432F"/>
    <w:rsid w:val="00B20BF4"/>
    <w:rsid w:val="00B25A09"/>
    <w:rsid w:val="00B25AE2"/>
    <w:rsid w:val="00B34DA4"/>
    <w:rsid w:val="00B37410"/>
    <w:rsid w:val="00B431A2"/>
    <w:rsid w:val="00B64314"/>
    <w:rsid w:val="00B64C1A"/>
    <w:rsid w:val="00B66946"/>
    <w:rsid w:val="00B82B04"/>
    <w:rsid w:val="00BA2A7F"/>
    <w:rsid w:val="00BA7E78"/>
    <w:rsid w:val="00BB2D70"/>
    <w:rsid w:val="00BB451F"/>
    <w:rsid w:val="00BB6B03"/>
    <w:rsid w:val="00BC046E"/>
    <w:rsid w:val="00BC6EBD"/>
    <w:rsid w:val="00BD7470"/>
    <w:rsid w:val="00C03119"/>
    <w:rsid w:val="00C05A03"/>
    <w:rsid w:val="00C07C7A"/>
    <w:rsid w:val="00C24122"/>
    <w:rsid w:val="00C2548B"/>
    <w:rsid w:val="00C277C1"/>
    <w:rsid w:val="00C373BE"/>
    <w:rsid w:val="00C5147E"/>
    <w:rsid w:val="00C6163D"/>
    <w:rsid w:val="00C6334E"/>
    <w:rsid w:val="00C70D8B"/>
    <w:rsid w:val="00C80871"/>
    <w:rsid w:val="00C84D86"/>
    <w:rsid w:val="00C93B54"/>
    <w:rsid w:val="00C94754"/>
    <w:rsid w:val="00CB372D"/>
    <w:rsid w:val="00CC3933"/>
    <w:rsid w:val="00CD294B"/>
    <w:rsid w:val="00CD41FB"/>
    <w:rsid w:val="00CD7AED"/>
    <w:rsid w:val="00CF0816"/>
    <w:rsid w:val="00D015FE"/>
    <w:rsid w:val="00D03F26"/>
    <w:rsid w:val="00D05E7B"/>
    <w:rsid w:val="00D14C1F"/>
    <w:rsid w:val="00D1508F"/>
    <w:rsid w:val="00D276EE"/>
    <w:rsid w:val="00D56DF5"/>
    <w:rsid w:val="00D65E77"/>
    <w:rsid w:val="00D7328B"/>
    <w:rsid w:val="00D754AD"/>
    <w:rsid w:val="00D822F1"/>
    <w:rsid w:val="00D922CC"/>
    <w:rsid w:val="00D95FA0"/>
    <w:rsid w:val="00DA3F7B"/>
    <w:rsid w:val="00DC129B"/>
    <w:rsid w:val="00DD1A24"/>
    <w:rsid w:val="00DE1797"/>
    <w:rsid w:val="00DE236D"/>
    <w:rsid w:val="00DE7D96"/>
    <w:rsid w:val="00DF2232"/>
    <w:rsid w:val="00DF51ED"/>
    <w:rsid w:val="00DF6FBE"/>
    <w:rsid w:val="00E00007"/>
    <w:rsid w:val="00E01AD9"/>
    <w:rsid w:val="00E20C62"/>
    <w:rsid w:val="00E30C9C"/>
    <w:rsid w:val="00E457F0"/>
    <w:rsid w:val="00E7020B"/>
    <w:rsid w:val="00E84F51"/>
    <w:rsid w:val="00E8642F"/>
    <w:rsid w:val="00E94581"/>
    <w:rsid w:val="00E961BC"/>
    <w:rsid w:val="00EA10A5"/>
    <w:rsid w:val="00EA1F4B"/>
    <w:rsid w:val="00EA415C"/>
    <w:rsid w:val="00EA4C40"/>
    <w:rsid w:val="00EA5B3A"/>
    <w:rsid w:val="00EA761A"/>
    <w:rsid w:val="00EB04A5"/>
    <w:rsid w:val="00EB576F"/>
    <w:rsid w:val="00EE458D"/>
    <w:rsid w:val="00EE575B"/>
    <w:rsid w:val="00EF6D31"/>
    <w:rsid w:val="00F00CE3"/>
    <w:rsid w:val="00F05267"/>
    <w:rsid w:val="00F1079A"/>
    <w:rsid w:val="00F118E4"/>
    <w:rsid w:val="00F13A2D"/>
    <w:rsid w:val="00F42444"/>
    <w:rsid w:val="00F44B81"/>
    <w:rsid w:val="00F529DB"/>
    <w:rsid w:val="00F755DC"/>
    <w:rsid w:val="00F84727"/>
    <w:rsid w:val="00F860A5"/>
    <w:rsid w:val="00F86665"/>
    <w:rsid w:val="00FA1A08"/>
    <w:rsid w:val="00FA3705"/>
    <w:rsid w:val="00FB5D09"/>
    <w:rsid w:val="00FC011B"/>
    <w:rsid w:val="00FE1BFE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54DE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5DC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uiPriority w:val="99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uiPriority w:val="99"/>
    <w:rsid w:val="00F860A5"/>
    <w:rPr>
      <w:rFonts w:ascii="NewCenturySchlbk" w:hAnsi="NewCenturySchlbk"/>
      <w:sz w:val="24"/>
      <w:lang w:eastAsia="en-US"/>
    </w:rPr>
  </w:style>
  <w:style w:type="paragraph" w:styleId="Revisjon">
    <w:name w:val="Revision"/>
    <w:hidden/>
    <w:uiPriority w:val="99"/>
    <w:semiHidden/>
    <w:rsid w:val="00FE6EA7"/>
    <w:rPr>
      <w:rFonts w:ascii="NewCenturySchlbk" w:hAnsi="NewCenturySchlbk"/>
      <w:sz w:val="22"/>
      <w:lang w:eastAsia="en-US"/>
    </w:rPr>
  </w:style>
  <w:style w:type="character" w:styleId="Merknadsreferanse">
    <w:name w:val="annotation reference"/>
    <w:basedOn w:val="Standardskriftforavsnitt"/>
    <w:semiHidden/>
    <w:unhideWhenUsed/>
    <w:rsid w:val="00EA1F4B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EA1F4B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EA1F4B"/>
    <w:rPr>
      <w:rFonts w:ascii="NewCenturySchlbk" w:hAnsi="NewCenturySchlbk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A1F4B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A1F4B"/>
    <w:rPr>
      <w:rFonts w:ascii="NewCenturySchlbk" w:hAnsi="NewCenturySchlbk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omments" Target="comments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-kjeg\AppData\Local\Microsoft\Windows\INetCache\F&#216;A%20-%20&#216;konomiregelverket%20-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363B3"/>
    <w:rsid w:val="000B417E"/>
    <w:rsid w:val="000B6AE1"/>
    <w:rsid w:val="002072D0"/>
    <w:rsid w:val="00457AC4"/>
    <w:rsid w:val="00480260"/>
    <w:rsid w:val="004F08F3"/>
    <w:rsid w:val="005327E0"/>
    <w:rsid w:val="005E5E1F"/>
    <w:rsid w:val="007157D3"/>
    <w:rsid w:val="007813EA"/>
    <w:rsid w:val="007D0643"/>
    <w:rsid w:val="00865366"/>
    <w:rsid w:val="00876C94"/>
    <w:rsid w:val="00A07632"/>
    <w:rsid w:val="00AD0765"/>
    <w:rsid w:val="00AD1251"/>
    <w:rsid w:val="00AF60CE"/>
    <w:rsid w:val="00B73545"/>
    <w:rsid w:val="00CA3212"/>
    <w:rsid w:val="00D67A7B"/>
    <w:rsid w:val="00D755AB"/>
    <w:rsid w:val="00DC36EB"/>
    <w:rsid w:val="00E14529"/>
    <w:rsid w:val="00E3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A32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>
    <Sbr_Tlf>932 42 706</Sbr_Tlf>
    <Sdo_SvarPaaDokDato> </Sdo_SvarPaaDokDato>
    <Sdo_DokDato>11.03.2024</Sdo_DokDato>
    <Sdo_DokNr>5</Sdo_DokNr>
    <Sdm_AMReferanse> </Sdm_AMReferanse>
    <Sas_ArkivSakID>24/65</Sas_ArkivSakID>
    <Sbr_Navn>Ketil Nagel Eger</Sbr_Navn>
  </header>
  <body>
    <Sse_Tittel>seksjonssjef</Sse_Tittel>
    <Sdm_AMNavn>Justis- og beredskapsdepartementet</Sdm_AMNavn>
    <Sgr_beskrivelse> </Sgr_beskrivelse>
    <Soa_Kontakt>Bjørg Helene Holen</Soa_Kontakt>
    <Soa_Tittel>avdelingsdirektør</Soa_Tittel>
    <Sdm_AMPoststed>OSLO</Sdm_AMPoststed>
    <Sdm_AMAdr>Gullhaug Torg 4A</Sdm_AMAdr>
    <Sdm_AMPostNr>0484</Sdm_AMPostNr>
    <Sdo_Tittel>Avklaring om bruk av kredittkort med bedriftsansvar i politiet</Sdo_Tittel>
    <Spg_paragrafID> </Spg_paragrafID>
  </body>
  <footer/>
  <properties>
    <websakInfo>
      <fletteDato>13.03.2024</fletteDato>
      <sakid>2021004542</sakid>
      <jpid>2021034261</jpid>
      <filUnique>-508</filUnique>
      <filChecksumFørFlett>dgkg4/NjPujyg8425hdzqg==</filChecksumFørFlett>
      <erHoveddokument>True</erHoveddokument>
      <dcTitle>Avklaring om bruk av kredittkort med bedriftsansvar i politiet</dcTitle>
    </websakInfo>
    <templateURI>docx</templateURI>
    <mutualMergeSupport>False</mutualMergeSupport>
    <docs>
      <doc>
        <Sdm_AMNavn>Justis- og beredskapsdepartementet</Sdm_AMNavn>
        <Sdm_AMPoststed>OSLO</Sdm_AMPoststed>
        <Sdm_AMReferanse/>
        <sdm_sdfid>143823</sdm_sdfid>
        <Sdm_AMPostNr>0484</Sdm_AMPostNr>
        <sdm_watermark/>
        <Sdm_AMAdr>Gullhaug Torg 4A</Sdm_AMAdr>
      </doc>
      <doc>
        <Sdm_AMNavn>Justis- og beredskapsdepartementet</Sdm_AMNavn>
        <Sdm_AMPoststed>OSLO</Sdm_AMPoststed>
        <Sdm_AMReferanse/>
        <sdm_sdfid>143827</sdm_sdfid>
        <Sdm_AMPostNr>0484</Sdm_AMPostNr>
        <sdm_watermark>KOPI</sdm_watermark>
        <Sdm_AMAdr>Gullhaug Torg 4A</Sdm_AMAdr>
      </doc>
    </docs>
    <mergeMode>MergeOne</mergeMode>
    <showHiddenMark>False</showHiddenMark>
    <language/>
  </properties>
</document>
</file>

<file path=customXml/itemProps1.xml><?xml version="1.0" encoding="utf-8"?>
<ds:datastoreItem xmlns:ds="http://schemas.openxmlformats.org/officeDocument/2006/customXml" ds:itemID="{0FBA823F-D461-43B5-BAC3-A36A72024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FØA - Økonomiregelverket - unntakssøknader</Template>
  <TotalTime>13971</TotalTime>
  <Pages>2</Pages>
  <Words>728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Senter for statlig økonomistyring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Avklaring om bruk av kredittkort med bedriftsansvar i politiet</dc:title>
  <dc:creator>0-oave</dc:creator>
  <cp:lastModifiedBy>Cecilie Bugge-Asperheim</cp:lastModifiedBy>
  <cp:revision>103</cp:revision>
  <cp:lastPrinted>2018-04-20T07:45:00Z</cp:lastPrinted>
  <dcterms:created xsi:type="dcterms:W3CDTF">2012-03-26T09:50:00Z</dcterms:created>
  <dcterms:modified xsi:type="dcterms:W3CDTF">2024-03-11T08:20:00Z</dcterms:modified>
</cp:coreProperties>
</file>